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C27CB6">
        <w:rPr>
          <w:rFonts w:ascii="Arial" w:eastAsia="Calibri" w:hAnsi="Arial" w:cs="Arial"/>
          <w:b/>
          <w:sz w:val="24"/>
          <w:szCs w:val="24"/>
        </w:rPr>
        <w:t xml:space="preserve"> 6001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C27CB6">
        <w:rPr>
          <w:rFonts w:ascii="Arial" w:eastAsia="Calibri" w:hAnsi="Arial" w:cs="Arial"/>
          <w:b/>
          <w:sz w:val="24"/>
          <w:szCs w:val="24"/>
        </w:rPr>
        <w:t xml:space="preserve"> Patients - Other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C27CB6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7CB6" w:rsidRPr="00C27CB6">
        <w:rPr>
          <w:rFonts w:ascii="Arial" w:eastAsia="Calibri" w:hAnsi="Arial" w:cs="Arial"/>
          <w:b/>
          <w:sz w:val="24"/>
          <w:szCs w:val="24"/>
        </w:rPr>
        <w:t>Discharges to care homes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27CB6">
        <w:rPr>
          <w:rFonts w:ascii="Arial" w:eastAsia="Calibri" w:hAnsi="Arial" w:cs="Arial"/>
          <w:b/>
          <w:sz w:val="24"/>
          <w:szCs w:val="24"/>
        </w:rPr>
        <w:t xml:space="preserve"> 02/09/2021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2E0BDD" w:rsidRDefault="002E0BDD" w:rsidP="002E0BD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E0BDD">
              <w:rPr>
                <w:rFonts w:ascii="Arial" w:hAnsi="Arial" w:cs="Arial"/>
                <w:bCs/>
                <w:color w:val="000000"/>
              </w:rPr>
              <w:t>1. How many patients were discharged from Rotherham Trust hospitals to care homes, between March 1, 2020, and April 15, 2020?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5563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48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2E0BDD" w:rsidRDefault="002E0BDD" w:rsidP="002E0BD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E0BDD">
              <w:rPr>
                <w:rFonts w:ascii="Arial" w:hAnsi="Arial" w:cs="Arial"/>
                <w:bCs/>
                <w:color w:val="000000"/>
              </w:rPr>
              <w:t>2. Of those patients discharged, how many were tested for Covid-19 before discharge?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5563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DD" w:rsidRPr="002E0BDD" w:rsidRDefault="002E0BDD" w:rsidP="002E0BD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E0BDD">
              <w:rPr>
                <w:rFonts w:ascii="Arial" w:hAnsi="Arial" w:cs="Arial"/>
                <w:bCs/>
                <w:color w:val="000000"/>
              </w:rPr>
              <w:t>3. Of those patients who were tested, how many patients’ results were: </w:t>
            </w:r>
          </w:p>
          <w:p w:rsidR="002E0BDD" w:rsidRPr="002E0BDD" w:rsidRDefault="002E0BDD" w:rsidP="002E0BD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2E0BDD">
              <w:rPr>
                <w:rFonts w:ascii="Arial" w:hAnsi="Arial" w:cs="Arial"/>
                <w:bCs/>
                <w:color w:val="000000"/>
              </w:rPr>
              <w:t>Positive</w:t>
            </w:r>
          </w:p>
          <w:p w:rsidR="002E0BDD" w:rsidRPr="002E0BDD" w:rsidRDefault="002E0BDD" w:rsidP="002E0BD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2E0BDD">
              <w:rPr>
                <w:rFonts w:ascii="Arial" w:hAnsi="Arial" w:cs="Arial"/>
                <w:bCs/>
                <w:color w:val="000000"/>
              </w:rPr>
              <w:t>Negative</w:t>
            </w:r>
          </w:p>
          <w:p w:rsidR="007E5D80" w:rsidRPr="002E0BDD" w:rsidRDefault="002E0BDD" w:rsidP="00C9791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2E0BDD">
              <w:rPr>
                <w:rFonts w:ascii="Arial" w:hAnsi="Arial" w:cs="Arial"/>
                <w:bCs/>
                <w:color w:val="000000"/>
              </w:rPr>
              <w:t>Inconclusive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5563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 Negative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41191F"/>
    <w:multiLevelType w:val="multilevel"/>
    <w:tmpl w:val="FFC8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156725"/>
    <w:rsid w:val="001E465E"/>
    <w:rsid w:val="00237B1C"/>
    <w:rsid w:val="002651EE"/>
    <w:rsid w:val="002A7C24"/>
    <w:rsid w:val="002E0BDD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5563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C27CB6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C36B5B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Fox Lisa; Associate Director of Information services</cp:lastModifiedBy>
  <cp:revision>2</cp:revision>
  <dcterms:created xsi:type="dcterms:W3CDTF">2021-09-27T11:25:00Z</dcterms:created>
  <dcterms:modified xsi:type="dcterms:W3CDTF">2021-09-27T11:25:00Z</dcterms:modified>
</cp:coreProperties>
</file>