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B26925">
        <w:rPr>
          <w:rFonts w:ascii="Arial" w:eastAsia="Calibri" w:hAnsi="Arial" w:cs="Arial"/>
          <w:b/>
          <w:sz w:val="24"/>
          <w:szCs w:val="24"/>
        </w:rPr>
        <w:t>6028</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B26925">
        <w:rPr>
          <w:rFonts w:ascii="Arial" w:eastAsia="Calibri" w:hAnsi="Arial" w:cs="Arial"/>
          <w:b/>
          <w:sz w:val="24"/>
          <w:szCs w:val="24"/>
        </w:rPr>
        <w:t xml:space="preserve"> Trust - Governance</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B26925">
        <w:rPr>
          <w:rFonts w:ascii="Arial" w:eastAsia="Calibri" w:hAnsi="Arial" w:cs="Arial"/>
          <w:b/>
          <w:sz w:val="24"/>
          <w:szCs w:val="24"/>
        </w:rPr>
        <w:t xml:space="preserve"> Accessible information</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B26925">
        <w:rPr>
          <w:rFonts w:ascii="Arial" w:eastAsia="Calibri" w:hAnsi="Arial" w:cs="Arial"/>
          <w:b/>
          <w:sz w:val="24"/>
          <w:szCs w:val="24"/>
        </w:rPr>
        <w:t>21/09/2021</w:t>
      </w:r>
    </w:p>
    <w:p w:rsidR="00D87C3B" w:rsidRPr="00D87C3B" w:rsidRDefault="00D87C3B" w:rsidP="00D87C3B">
      <w:pPr>
        <w:spacing w:line="252" w:lineRule="auto"/>
        <w:rPr>
          <w:rFonts w:ascii="Calibri" w:eastAsia="Calibri" w:hAnsi="Calibri" w:cs="Times New Roman"/>
        </w:rPr>
      </w:pPr>
    </w:p>
    <w:tbl>
      <w:tblPr>
        <w:tblStyle w:val="TableGrid"/>
        <w:tblW w:w="10598" w:type="dxa"/>
        <w:tblInd w:w="-113" w:type="dxa"/>
        <w:tblLook w:val="04A0" w:firstRow="1" w:lastRow="0" w:firstColumn="1" w:lastColumn="0" w:noHBand="0" w:noVBand="1"/>
      </w:tblPr>
      <w:tblGrid>
        <w:gridCol w:w="5070"/>
        <w:gridCol w:w="229"/>
        <w:gridCol w:w="5299"/>
      </w:tblGrid>
      <w:tr w:rsidR="007B5B66" w:rsidRPr="00D87C3B" w:rsidTr="00173A8F">
        <w:trPr>
          <w:trHeight w:val="516"/>
        </w:trPr>
        <w:tc>
          <w:tcPr>
            <w:tcW w:w="5299" w:type="dxa"/>
            <w:gridSpan w:val="2"/>
            <w:tcBorders>
              <w:top w:val="single" w:sz="4" w:space="0" w:color="auto"/>
              <w:left w:val="single" w:sz="4" w:space="0" w:color="auto"/>
              <w:bottom w:val="single" w:sz="4" w:space="0" w:color="auto"/>
              <w:right w:val="single" w:sz="4" w:space="0" w:color="auto"/>
            </w:tcBorders>
            <w:shd w:val="clear" w:color="auto" w:fill="9CC2E5"/>
          </w:tcPr>
          <w:p w:rsidR="007B5B66" w:rsidRPr="00D87C3B" w:rsidRDefault="007B5B66"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tc>
        <w:tc>
          <w:tcPr>
            <w:tcW w:w="5299" w:type="dxa"/>
            <w:tcBorders>
              <w:top w:val="single" w:sz="4" w:space="0" w:color="auto"/>
              <w:left w:val="single" w:sz="4" w:space="0" w:color="auto"/>
              <w:bottom w:val="single" w:sz="4" w:space="0" w:color="auto"/>
              <w:right w:val="single" w:sz="4" w:space="0" w:color="auto"/>
            </w:tcBorders>
            <w:shd w:val="clear" w:color="auto" w:fill="9CC2E5"/>
          </w:tcPr>
          <w:p w:rsidR="007B5B66" w:rsidRPr="00D87C3B" w:rsidRDefault="007B5B66" w:rsidP="00022EF3">
            <w:pPr>
              <w:spacing w:line="252" w:lineRule="auto"/>
              <w:jc w:val="center"/>
              <w:rPr>
                <w:rFonts w:ascii="Arial" w:eastAsia="Calibri" w:hAnsi="Arial" w:cs="Arial"/>
                <w:b/>
                <w:szCs w:val="21"/>
                <w:lang w:eastAsia="en-GB"/>
              </w:rPr>
            </w:pPr>
            <w:r>
              <w:rPr>
                <w:rFonts w:ascii="Arial" w:eastAsia="Calibri" w:hAnsi="Arial" w:cs="Arial"/>
                <w:b/>
                <w:szCs w:val="21"/>
                <w:lang w:eastAsia="en-GB"/>
              </w:rPr>
              <w:t>Our Response</w:t>
            </w:r>
          </w:p>
        </w:tc>
      </w:tr>
      <w:tr w:rsidR="007B5B66" w:rsidRPr="00D87C3B" w:rsidTr="007B5B66">
        <w:trPr>
          <w:trHeight w:val="258"/>
        </w:trPr>
        <w:tc>
          <w:tcPr>
            <w:tcW w:w="10598" w:type="dxa"/>
            <w:gridSpan w:val="3"/>
            <w:tcBorders>
              <w:top w:val="single" w:sz="4" w:space="0" w:color="auto"/>
              <w:left w:val="single" w:sz="4" w:space="0" w:color="auto"/>
              <w:bottom w:val="single" w:sz="4" w:space="0" w:color="auto"/>
              <w:right w:val="single" w:sz="4" w:space="0" w:color="auto"/>
            </w:tcBorders>
          </w:tcPr>
          <w:p w:rsidR="007B5B66" w:rsidRDefault="007B5B66" w:rsidP="00B26925">
            <w:pPr>
              <w:rPr>
                <w:rFonts w:ascii="Arial" w:hAnsi="Arial" w:cs="Arial"/>
                <w:sz w:val="24"/>
                <w:szCs w:val="24"/>
              </w:rPr>
            </w:pPr>
            <w:r>
              <w:rPr>
                <w:rFonts w:ascii="Arial" w:hAnsi="Arial" w:cs="Arial"/>
                <w:sz w:val="24"/>
                <w:szCs w:val="24"/>
              </w:rPr>
              <w:t xml:space="preserve">Please find below a request under the Freedom of Information Act. This information would normally be provided by your trust’s patient equality lead/manager, possibly in conjunction with the leads for your patient administration/appointment-booking systems.  </w:t>
            </w:r>
          </w:p>
          <w:p w:rsidR="007B5B66" w:rsidRDefault="007B5B66" w:rsidP="00B26925">
            <w:pPr>
              <w:rPr>
                <w:rFonts w:ascii="Arial" w:hAnsi="Arial" w:cs="Arial"/>
                <w:sz w:val="24"/>
                <w:szCs w:val="24"/>
              </w:rPr>
            </w:pPr>
          </w:p>
          <w:p w:rsidR="007B5B66" w:rsidRDefault="007B5B66" w:rsidP="00B26925">
            <w:pPr>
              <w:rPr>
                <w:rFonts w:ascii="Arial" w:hAnsi="Arial" w:cs="Arial"/>
                <w:b/>
                <w:bCs/>
                <w:sz w:val="24"/>
                <w:szCs w:val="24"/>
              </w:rPr>
            </w:pPr>
            <w:r>
              <w:rPr>
                <w:rFonts w:ascii="Arial" w:hAnsi="Arial" w:cs="Arial"/>
                <w:b/>
                <w:bCs/>
                <w:sz w:val="24"/>
                <w:szCs w:val="24"/>
              </w:rPr>
              <w:t>Questions:</w:t>
            </w: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r>
              <w:rPr>
                <w:rFonts w:ascii="Arial" w:hAnsi="Arial" w:cs="Arial"/>
                <w:b/>
                <w:bCs/>
                <w:sz w:val="24"/>
                <w:szCs w:val="24"/>
              </w:rPr>
              <w:t>1</w:t>
            </w:r>
            <w:r>
              <w:rPr>
                <w:rFonts w:ascii="Arial" w:hAnsi="Arial" w:cs="Arial"/>
                <w:sz w:val="24"/>
                <w:szCs w:val="24"/>
              </w:rPr>
              <w:t xml:space="preserve"> – At the point of registration/referral, in line with the Accessible Information Standard, does your trust currently:</w:t>
            </w:r>
          </w:p>
          <w:p w:rsidR="007B5B66" w:rsidRDefault="007B5B66" w:rsidP="00B26925">
            <w:pPr>
              <w:pStyle w:val="ListParagraph"/>
              <w:numPr>
                <w:ilvl w:val="0"/>
                <w:numId w:val="14"/>
              </w:numPr>
              <w:rPr>
                <w:rFonts w:ascii="Arial" w:hAnsi="Arial" w:cs="Arial"/>
                <w:sz w:val="24"/>
                <w:szCs w:val="24"/>
              </w:rPr>
            </w:pPr>
            <w:r>
              <w:rPr>
                <w:rFonts w:ascii="Arial" w:hAnsi="Arial" w:cs="Arial"/>
                <w:sz w:val="24"/>
                <w:szCs w:val="24"/>
              </w:rPr>
              <w:t xml:space="preserve">A - ask </w:t>
            </w:r>
            <w:r>
              <w:rPr>
                <w:rFonts w:ascii="Arial" w:hAnsi="Arial" w:cs="Arial"/>
                <w:i/>
                <w:iCs/>
                <w:sz w:val="24"/>
                <w:szCs w:val="24"/>
              </w:rPr>
              <w:t xml:space="preserve">all </w:t>
            </w:r>
            <w:r>
              <w:rPr>
                <w:rFonts w:ascii="Arial" w:hAnsi="Arial" w:cs="Arial"/>
                <w:sz w:val="24"/>
                <w:szCs w:val="24"/>
              </w:rPr>
              <w:t>patients whether they have any information or communication support needs, and find out how to meet those needs?</w:t>
            </w:r>
          </w:p>
          <w:p w:rsidR="007B5B66" w:rsidRDefault="007B5B66" w:rsidP="00B26925">
            <w:pPr>
              <w:pStyle w:val="ListParagraph"/>
              <w:numPr>
                <w:ilvl w:val="0"/>
                <w:numId w:val="14"/>
              </w:numPr>
              <w:rPr>
                <w:rFonts w:ascii="Arial" w:hAnsi="Arial" w:cs="Arial"/>
                <w:sz w:val="24"/>
                <w:szCs w:val="24"/>
              </w:rPr>
            </w:pPr>
            <w:r>
              <w:rPr>
                <w:rFonts w:ascii="Arial" w:hAnsi="Arial" w:cs="Arial"/>
                <w:sz w:val="24"/>
                <w:szCs w:val="24"/>
              </w:rPr>
              <w:t>B – routinely highlight or ‘flag’ in the person’s file or notes that they have information or communication needs which must be met?</w:t>
            </w:r>
          </w:p>
          <w:p w:rsidR="007B5B66" w:rsidRDefault="007B5B66" w:rsidP="00B26925">
            <w:pPr>
              <w:pStyle w:val="ListParagraph"/>
              <w:numPr>
                <w:ilvl w:val="0"/>
                <w:numId w:val="14"/>
              </w:numPr>
              <w:rPr>
                <w:rFonts w:ascii="Arial" w:hAnsi="Arial" w:cs="Arial"/>
                <w:sz w:val="24"/>
                <w:szCs w:val="24"/>
              </w:rPr>
            </w:pPr>
            <w:r>
              <w:rPr>
                <w:rFonts w:ascii="Arial" w:hAnsi="Arial" w:cs="Arial"/>
                <w:sz w:val="24"/>
                <w:szCs w:val="24"/>
              </w:rPr>
              <w:t>C – routinely share this information with other providers of NHS and adult social care, when patients have given consent/permission to do so?</w:t>
            </w:r>
          </w:p>
          <w:p w:rsidR="007B5B66" w:rsidRDefault="007B5B66" w:rsidP="00B26925">
            <w:pPr>
              <w:pStyle w:val="ListParagraph"/>
              <w:rPr>
                <w:rFonts w:ascii="Arial" w:eastAsiaTheme="minorHAnsi" w:hAnsi="Arial" w:cs="Arial"/>
                <w:sz w:val="24"/>
                <w:szCs w:val="24"/>
              </w:rPr>
            </w:pPr>
          </w:p>
          <w:p w:rsidR="007B5B66" w:rsidRDefault="007B5B66" w:rsidP="00B26925">
            <w:pPr>
              <w:rPr>
                <w:rFonts w:ascii="Arial" w:hAnsi="Arial" w:cs="Arial"/>
                <w:sz w:val="24"/>
                <w:szCs w:val="24"/>
              </w:rPr>
            </w:pPr>
            <w:r>
              <w:rPr>
                <w:rFonts w:ascii="Arial" w:hAnsi="Arial" w:cs="Arial"/>
                <w:b/>
                <w:bCs/>
                <w:sz w:val="24"/>
                <w:szCs w:val="24"/>
              </w:rPr>
              <w:t>2</w:t>
            </w:r>
            <w:r>
              <w:rPr>
                <w:rFonts w:ascii="Arial" w:hAnsi="Arial" w:cs="Arial"/>
                <w:sz w:val="24"/>
                <w:szCs w:val="24"/>
              </w:rPr>
              <w:t xml:space="preserve"> – Barriers to compliance:</w:t>
            </w:r>
          </w:p>
          <w:p w:rsidR="007B5B66" w:rsidRDefault="007B5B66" w:rsidP="00B26925">
            <w:pPr>
              <w:pStyle w:val="ListParagraph"/>
              <w:numPr>
                <w:ilvl w:val="0"/>
                <w:numId w:val="15"/>
              </w:numPr>
              <w:rPr>
                <w:rFonts w:ascii="Arial" w:hAnsi="Arial" w:cs="Arial"/>
                <w:sz w:val="24"/>
                <w:szCs w:val="24"/>
              </w:rPr>
            </w:pPr>
            <w:r>
              <w:rPr>
                <w:rFonts w:ascii="Arial" w:hAnsi="Arial" w:cs="Arial"/>
                <w:sz w:val="24"/>
                <w:szCs w:val="24"/>
              </w:rPr>
              <w:t>A - If you have answered ‘no’ to 1A, what is the main reason why this is not currently done?</w:t>
            </w:r>
          </w:p>
          <w:p w:rsidR="007B5B66" w:rsidRDefault="007B5B66" w:rsidP="00B26925">
            <w:pPr>
              <w:pStyle w:val="ListParagraph"/>
              <w:numPr>
                <w:ilvl w:val="0"/>
                <w:numId w:val="15"/>
              </w:numPr>
              <w:rPr>
                <w:rFonts w:ascii="Arial" w:hAnsi="Arial" w:cs="Arial"/>
                <w:sz w:val="24"/>
                <w:szCs w:val="24"/>
              </w:rPr>
            </w:pPr>
            <w:r>
              <w:rPr>
                <w:rFonts w:ascii="Arial" w:hAnsi="Arial" w:cs="Arial"/>
                <w:sz w:val="24"/>
                <w:szCs w:val="24"/>
              </w:rPr>
              <w:t xml:space="preserve">B - If you have answered ‘no’ to 1B, what is the main reason why this is not currently done? </w:t>
            </w:r>
          </w:p>
          <w:p w:rsidR="007B5B66" w:rsidRDefault="007B5B66" w:rsidP="00B26925">
            <w:pPr>
              <w:pStyle w:val="ListParagraph"/>
              <w:numPr>
                <w:ilvl w:val="0"/>
                <w:numId w:val="15"/>
              </w:numPr>
              <w:rPr>
                <w:rFonts w:ascii="Arial" w:hAnsi="Arial" w:cs="Arial"/>
                <w:sz w:val="24"/>
                <w:szCs w:val="24"/>
              </w:rPr>
            </w:pPr>
            <w:r>
              <w:rPr>
                <w:rFonts w:ascii="Arial" w:hAnsi="Arial" w:cs="Arial"/>
                <w:sz w:val="24"/>
                <w:szCs w:val="24"/>
              </w:rPr>
              <w:t>C - If you have answered ‘no’ to 1C, what is the main reason why this is not currently done?</w:t>
            </w:r>
          </w:p>
          <w:p w:rsidR="007B5B66" w:rsidRDefault="007B5B66" w:rsidP="00B26925">
            <w:pPr>
              <w:pStyle w:val="ListParagraph"/>
              <w:rPr>
                <w:rFonts w:ascii="Arial" w:eastAsiaTheme="minorHAnsi" w:hAnsi="Arial" w:cs="Arial"/>
                <w:sz w:val="24"/>
                <w:szCs w:val="24"/>
              </w:rPr>
            </w:pPr>
          </w:p>
          <w:p w:rsidR="007B5B66" w:rsidRDefault="007B5B66" w:rsidP="00B26925">
            <w:pPr>
              <w:rPr>
                <w:rFonts w:ascii="Arial" w:hAnsi="Arial" w:cs="Arial"/>
                <w:sz w:val="24"/>
                <w:szCs w:val="24"/>
              </w:rPr>
            </w:pPr>
            <w:r>
              <w:rPr>
                <w:rFonts w:ascii="Arial" w:hAnsi="Arial" w:cs="Arial"/>
                <w:b/>
                <w:bCs/>
                <w:sz w:val="24"/>
                <w:szCs w:val="24"/>
              </w:rPr>
              <w:t>3</w:t>
            </w:r>
            <w:r>
              <w:rPr>
                <w:rFonts w:ascii="Arial" w:hAnsi="Arial" w:cs="Arial"/>
                <w:sz w:val="24"/>
                <w:szCs w:val="24"/>
              </w:rPr>
              <w:t xml:space="preserve"> – If you have answered yes to 1B, what is the process by which patients’ needs are recorded and subsequently acted on? (</w:t>
            </w:r>
            <w:proofErr w:type="spellStart"/>
            <w:r>
              <w:rPr>
                <w:rFonts w:ascii="Arial" w:hAnsi="Arial" w:cs="Arial"/>
                <w:sz w:val="24"/>
                <w:szCs w:val="24"/>
              </w:rPr>
              <w:t>eg</w:t>
            </w:r>
            <w:proofErr w:type="spellEnd"/>
            <w:r>
              <w:rPr>
                <w:rFonts w:ascii="Arial" w:hAnsi="Arial" w:cs="Arial"/>
                <w:sz w:val="24"/>
                <w:szCs w:val="24"/>
              </w:rPr>
              <w:t xml:space="preserve"> via pop-up alerts within patient administration system, use of colour-coded stickers within paper records)</w:t>
            </w: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r>
              <w:rPr>
                <w:rFonts w:ascii="Arial" w:hAnsi="Arial" w:cs="Arial"/>
                <w:b/>
                <w:bCs/>
                <w:sz w:val="24"/>
                <w:szCs w:val="24"/>
              </w:rPr>
              <w:t xml:space="preserve">4 </w:t>
            </w:r>
            <w:r>
              <w:rPr>
                <w:rFonts w:ascii="Arial" w:hAnsi="Arial" w:cs="Arial"/>
                <w:sz w:val="24"/>
                <w:szCs w:val="24"/>
              </w:rPr>
              <w:t>– In the last three full financial years (2020/21, 2019/20 and 2018/19), have you undertaken any audits to assess your compliance against the Accessible Information Standard or the provision of accessible information generally? If yes, please share any resulting reports/findings.</w:t>
            </w:r>
          </w:p>
          <w:p w:rsidR="007B5B66" w:rsidRDefault="007B5B66" w:rsidP="00B26925">
            <w:pPr>
              <w:rPr>
                <w:rFonts w:ascii="Arial" w:hAnsi="Arial" w:cs="Arial"/>
                <w:sz w:val="24"/>
                <w:szCs w:val="24"/>
              </w:rPr>
            </w:pPr>
          </w:p>
          <w:p w:rsidR="007B5B66" w:rsidRDefault="007B5B66" w:rsidP="00B26925">
            <w:pPr>
              <w:rPr>
                <w:rFonts w:ascii="Arial" w:hAnsi="Arial" w:cs="Arial"/>
                <w:sz w:val="24"/>
                <w:szCs w:val="24"/>
              </w:rPr>
            </w:pPr>
            <w:r>
              <w:rPr>
                <w:rFonts w:ascii="Arial" w:hAnsi="Arial" w:cs="Arial"/>
                <w:b/>
                <w:bCs/>
                <w:sz w:val="24"/>
                <w:szCs w:val="24"/>
              </w:rPr>
              <w:t xml:space="preserve">5 – </w:t>
            </w:r>
            <w:r>
              <w:rPr>
                <w:rFonts w:ascii="Arial" w:hAnsi="Arial" w:cs="Arial"/>
                <w:sz w:val="24"/>
                <w:szCs w:val="24"/>
              </w:rPr>
              <w:t>In the last three full financial years (2020/21, 2019/20 and 2018/19), how many complaints has your trust received which primarily related to patients not receiving information in accessible formats?</w:t>
            </w:r>
            <w:r>
              <w:rPr>
                <w:rFonts w:ascii="Arial" w:hAnsi="Arial" w:cs="Arial"/>
                <w:b/>
                <w:bCs/>
                <w:sz w:val="24"/>
                <w:szCs w:val="24"/>
              </w:rPr>
              <w:t xml:space="preserve"> </w:t>
            </w:r>
            <w:r>
              <w:rPr>
                <w:rFonts w:ascii="Arial" w:hAnsi="Arial" w:cs="Arial"/>
                <w:sz w:val="24"/>
                <w:szCs w:val="24"/>
              </w:rPr>
              <w:t>If it is not possible to provide these figures in full without incurring the Act’s Section 12 time/cost limit, please provide any figures you are able to within the limit (</w:t>
            </w:r>
            <w:proofErr w:type="spellStart"/>
            <w:r>
              <w:rPr>
                <w:rFonts w:ascii="Arial" w:hAnsi="Arial" w:cs="Arial"/>
                <w:sz w:val="24"/>
                <w:szCs w:val="24"/>
              </w:rPr>
              <w:t>eg</w:t>
            </w:r>
            <w:proofErr w:type="spellEnd"/>
            <w:r>
              <w:rPr>
                <w:rFonts w:ascii="Arial" w:hAnsi="Arial" w:cs="Arial"/>
                <w:sz w:val="24"/>
                <w:szCs w:val="24"/>
              </w:rPr>
              <w:t xml:space="preserve"> figures for one year, any snapshot reports/audits)</w:t>
            </w:r>
          </w:p>
          <w:p w:rsidR="007B5B66" w:rsidRDefault="007B5B66" w:rsidP="00B26925">
            <w:pPr>
              <w:rPr>
                <w:rFonts w:ascii="Arial" w:hAnsi="Arial" w:cs="Arial"/>
                <w:b/>
                <w:bCs/>
                <w:sz w:val="24"/>
                <w:szCs w:val="24"/>
              </w:rPr>
            </w:pPr>
          </w:p>
          <w:p w:rsidR="007B5B66" w:rsidRDefault="007B5B66" w:rsidP="00B26925">
            <w:pPr>
              <w:rPr>
                <w:rFonts w:ascii="Arial" w:hAnsi="Arial" w:cs="Arial"/>
                <w:sz w:val="24"/>
                <w:szCs w:val="24"/>
              </w:rPr>
            </w:pPr>
            <w:r>
              <w:rPr>
                <w:rFonts w:ascii="Arial" w:hAnsi="Arial" w:cs="Arial"/>
                <w:b/>
                <w:bCs/>
                <w:sz w:val="24"/>
                <w:szCs w:val="24"/>
              </w:rPr>
              <w:t>6</w:t>
            </w:r>
            <w:r>
              <w:rPr>
                <w:rFonts w:ascii="Arial" w:hAnsi="Arial" w:cs="Arial"/>
                <w:sz w:val="24"/>
                <w:szCs w:val="24"/>
              </w:rPr>
              <w:t xml:space="preserve"> – Please provide figures for your trust’s spending on interpreting and translation into non-English languages (if possible, excluding British Sign Language (BSL) interpreting and translation of materials into easy read) for the last three full financial years (2020/21, 2019/20 and 2018/19) together, if possible, with the number of requests for interpreting/translation that this represents.</w:t>
            </w:r>
          </w:p>
          <w:p w:rsidR="007B5B66" w:rsidRDefault="007B5B66" w:rsidP="00B26925">
            <w:pPr>
              <w:spacing w:line="252" w:lineRule="auto"/>
              <w:rPr>
                <w:rFonts w:ascii="Arial" w:eastAsia="Calibri" w:hAnsi="Arial" w:cs="Arial"/>
                <w:color w:val="0070C0"/>
                <w:lang w:val="en-US" w:eastAsia="en-GB"/>
              </w:rPr>
            </w:pPr>
            <w:r>
              <w:rPr>
                <w:rFonts w:ascii="Arial" w:hAnsi="Arial" w:cs="Arial"/>
                <w:sz w:val="24"/>
                <w:szCs w:val="24"/>
              </w:rPr>
              <w:t>If it is not possible to provide the details requested without incurring the Act’s Section 12 time/cost limit, please the information you are able to provide within the limit</w:t>
            </w:r>
          </w:p>
        </w:tc>
      </w:tr>
      <w:tr w:rsidR="007B5B66" w:rsidRPr="00D87C3B" w:rsidTr="00E209C5">
        <w:trPr>
          <w:trHeight w:val="258"/>
        </w:trPr>
        <w:tc>
          <w:tcPr>
            <w:tcW w:w="5070" w:type="dxa"/>
            <w:tcBorders>
              <w:top w:val="single" w:sz="4" w:space="0" w:color="auto"/>
              <w:left w:val="single" w:sz="4" w:space="0" w:color="auto"/>
              <w:bottom w:val="single" w:sz="4" w:space="0" w:color="auto"/>
              <w:right w:val="single" w:sz="4" w:space="0" w:color="auto"/>
            </w:tcBorders>
          </w:tcPr>
          <w:p w:rsidR="007B5B66" w:rsidRDefault="007B5B66" w:rsidP="00B26925">
            <w:pPr>
              <w:rPr>
                <w:rFonts w:ascii="Arial" w:hAnsi="Arial" w:cs="Arial"/>
                <w:sz w:val="24"/>
                <w:szCs w:val="24"/>
              </w:rPr>
            </w:pPr>
            <w:r>
              <w:rPr>
                <w:rFonts w:ascii="Arial" w:hAnsi="Arial" w:cs="Arial"/>
                <w:b/>
                <w:bCs/>
                <w:sz w:val="24"/>
                <w:szCs w:val="24"/>
              </w:rPr>
              <w:lastRenderedPageBreak/>
              <w:t>1</w:t>
            </w:r>
            <w:r>
              <w:rPr>
                <w:rFonts w:ascii="Arial" w:hAnsi="Arial" w:cs="Arial"/>
                <w:sz w:val="24"/>
                <w:szCs w:val="24"/>
              </w:rPr>
              <w:t xml:space="preserve"> – At the point of registration/referral, in line with the Accessible Information Standard, does your trust currently:</w:t>
            </w:r>
          </w:p>
          <w:p w:rsidR="007B5B66" w:rsidRDefault="007B5B66" w:rsidP="00B26925">
            <w:pPr>
              <w:pStyle w:val="ListParagraph"/>
              <w:numPr>
                <w:ilvl w:val="0"/>
                <w:numId w:val="14"/>
              </w:numPr>
              <w:rPr>
                <w:rFonts w:ascii="Arial" w:hAnsi="Arial" w:cs="Arial"/>
                <w:sz w:val="24"/>
                <w:szCs w:val="24"/>
              </w:rPr>
            </w:pPr>
            <w:r>
              <w:rPr>
                <w:rFonts w:ascii="Arial" w:hAnsi="Arial" w:cs="Arial"/>
                <w:sz w:val="24"/>
                <w:szCs w:val="24"/>
              </w:rPr>
              <w:t xml:space="preserve">A - ask </w:t>
            </w:r>
            <w:r>
              <w:rPr>
                <w:rFonts w:ascii="Arial" w:hAnsi="Arial" w:cs="Arial"/>
                <w:i/>
                <w:iCs/>
                <w:sz w:val="24"/>
                <w:szCs w:val="24"/>
              </w:rPr>
              <w:t xml:space="preserve">all </w:t>
            </w:r>
            <w:r>
              <w:rPr>
                <w:rFonts w:ascii="Arial" w:hAnsi="Arial" w:cs="Arial"/>
                <w:sz w:val="24"/>
                <w:szCs w:val="24"/>
              </w:rPr>
              <w:t>patients whether they have any information or communication support needs, and find out how to meet those needs?</w:t>
            </w:r>
          </w:p>
          <w:p w:rsidR="007B5B66" w:rsidRDefault="007B5B66" w:rsidP="00B26925">
            <w:pPr>
              <w:pStyle w:val="ListParagraph"/>
              <w:numPr>
                <w:ilvl w:val="0"/>
                <w:numId w:val="14"/>
              </w:numPr>
              <w:rPr>
                <w:rFonts w:ascii="Arial" w:hAnsi="Arial" w:cs="Arial"/>
                <w:sz w:val="24"/>
                <w:szCs w:val="24"/>
              </w:rPr>
            </w:pPr>
            <w:r>
              <w:rPr>
                <w:rFonts w:ascii="Arial" w:hAnsi="Arial" w:cs="Arial"/>
                <w:sz w:val="24"/>
                <w:szCs w:val="24"/>
              </w:rPr>
              <w:t>B – routinely highlight or ‘flag’ in the person’s file or notes that they have information or communication needs which must be met?</w:t>
            </w:r>
          </w:p>
          <w:p w:rsidR="007B5B66" w:rsidRDefault="007B5B66" w:rsidP="00B26925">
            <w:pPr>
              <w:pStyle w:val="ListParagraph"/>
              <w:numPr>
                <w:ilvl w:val="0"/>
                <w:numId w:val="14"/>
              </w:numPr>
              <w:rPr>
                <w:rFonts w:ascii="Arial" w:hAnsi="Arial" w:cs="Arial"/>
                <w:sz w:val="24"/>
                <w:szCs w:val="24"/>
              </w:rPr>
            </w:pPr>
            <w:r>
              <w:rPr>
                <w:rFonts w:ascii="Arial" w:hAnsi="Arial" w:cs="Arial"/>
                <w:sz w:val="24"/>
                <w:szCs w:val="24"/>
              </w:rPr>
              <w:t>C – routinely share this information with other providers of NHS and adult social care, when patients have given consent/permission to do so?</w:t>
            </w:r>
          </w:p>
          <w:p w:rsidR="007B5B66" w:rsidRPr="00BE2769" w:rsidRDefault="007B5B66" w:rsidP="00472C36">
            <w:pPr>
              <w:spacing w:before="100" w:beforeAutospacing="1" w:after="100" w:afterAutospacing="1"/>
            </w:pPr>
          </w:p>
        </w:tc>
        <w:tc>
          <w:tcPr>
            <w:tcW w:w="5528" w:type="dxa"/>
            <w:gridSpan w:val="2"/>
            <w:tcBorders>
              <w:top w:val="single" w:sz="4" w:space="0" w:color="auto"/>
              <w:left w:val="single" w:sz="4" w:space="0" w:color="auto"/>
              <w:bottom w:val="single" w:sz="4" w:space="0" w:color="auto"/>
              <w:right w:val="single" w:sz="4" w:space="0" w:color="auto"/>
            </w:tcBorders>
          </w:tcPr>
          <w:p w:rsidR="007B5B66" w:rsidRPr="00022EF3" w:rsidRDefault="007B5B66" w:rsidP="007B5B66">
            <w:pPr>
              <w:rPr>
                <w:rFonts w:ascii="Arial" w:hAnsi="Arial" w:cs="Arial"/>
                <w:sz w:val="24"/>
                <w:szCs w:val="24"/>
              </w:rPr>
            </w:pPr>
            <w:r w:rsidRPr="00022EF3">
              <w:rPr>
                <w:rFonts w:ascii="Arial" w:hAnsi="Arial" w:cs="Arial"/>
                <w:sz w:val="24"/>
                <w:szCs w:val="24"/>
              </w:rPr>
              <w:t>A) Yes</w:t>
            </w:r>
          </w:p>
          <w:p w:rsidR="007B5B66" w:rsidRPr="00022EF3" w:rsidRDefault="007B5B66" w:rsidP="007B5B66">
            <w:pPr>
              <w:rPr>
                <w:rFonts w:ascii="Arial" w:hAnsi="Arial" w:cs="Arial"/>
                <w:sz w:val="24"/>
                <w:szCs w:val="24"/>
              </w:rPr>
            </w:pPr>
            <w:r w:rsidRPr="00022EF3">
              <w:rPr>
                <w:rFonts w:ascii="Arial" w:hAnsi="Arial" w:cs="Arial"/>
                <w:sz w:val="24"/>
                <w:szCs w:val="24"/>
              </w:rPr>
              <w:t>B) Yes, which leads to more detailed information</w:t>
            </w:r>
          </w:p>
          <w:p w:rsidR="007B5B66" w:rsidRDefault="007B5B66" w:rsidP="007B5B66">
            <w:pPr>
              <w:spacing w:line="252" w:lineRule="auto"/>
              <w:rPr>
                <w:rFonts w:ascii="Arial" w:eastAsia="Calibri" w:hAnsi="Arial" w:cs="Arial"/>
                <w:color w:val="0070C0"/>
                <w:lang w:val="en-US" w:eastAsia="en-GB"/>
              </w:rPr>
            </w:pPr>
            <w:r>
              <w:rPr>
                <w:rFonts w:ascii="Arial" w:hAnsi="Arial" w:cs="Arial"/>
                <w:sz w:val="24"/>
                <w:szCs w:val="24"/>
              </w:rPr>
              <w:t>C) Yes, the date permission was given for this information to be shared is recorded on the electronic patient record</w:t>
            </w:r>
          </w:p>
        </w:tc>
      </w:tr>
      <w:tr w:rsidR="007B5B66" w:rsidRPr="00D87C3B" w:rsidTr="00E209C5">
        <w:trPr>
          <w:trHeight w:val="258"/>
        </w:trPr>
        <w:tc>
          <w:tcPr>
            <w:tcW w:w="5070" w:type="dxa"/>
            <w:tcBorders>
              <w:top w:val="single" w:sz="4" w:space="0" w:color="auto"/>
              <w:left w:val="single" w:sz="4" w:space="0" w:color="auto"/>
              <w:bottom w:val="single" w:sz="4" w:space="0" w:color="auto"/>
              <w:right w:val="single" w:sz="4" w:space="0" w:color="auto"/>
            </w:tcBorders>
          </w:tcPr>
          <w:p w:rsidR="007B5B66" w:rsidRDefault="007B5B66" w:rsidP="00B26925">
            <w:pPr>
              <w:rPr>
                <w:rFonts w:ascii="Arial" w:hAnsi="Arial" w:cs="Arial"/>
                <w:sz w:val="24"/>
                <w:szCs w:val="24"/>
              </w:rPr>
            </w:pPr>
            <w:r>
              <w:rPr>
                <w:rFonts w:ascii="Arial" w:hAnsi="Arial" w:cs="Arial"/>
                <w:b/>
                <w:bCs/>
                <w:sz w:val="24"/>
                <w:szCs w:val="24"/>
              </w:rPr>
              <w:t>2</w:t>
            </w:r>
            <w:r>
              <w:rPr>
                <w:rFonts w:ascii="Arial" w:hAnsi="Arial" w:cs="Arial"/>
                <w:sz w:val="24"/>
                <w:szCs w:val="24"/>
              </w:rPr>
              <w:t xml:space="preserve"> – Barriers to compliance:</w:t>
            </w:r>
          </w:p>
          <w:p w:rsidR="007B5B66" w:rsidRDefault="007B5B66" w:rsidP="00B26925">
            <w:pPr>
              <w:pStyle w:val="ListParagraph"/>
              <w:numPr>
                <w:ilvl w:val="0"/>
                <w:numId w:val="15"/>
              </w:numPr>
              <w:rPr>
                <w:rFonts w:ascii="Arial" w:hAnsi="Arial" w:cs="Arial"/>
                <w:sz w:val="24"/>
                <w:szCs w:val="24"/>
              </w:rPr>
            </w:pPr>
            <w:r>
              <w:rPr>
                <w:rFonts w:ascii="Arial" w:hAnsi="Arial" w:cs="Arial"/>
                <w:sz w:val="24"/>
                <w:szCs w:val="24"/>
              </w:rPr>
              <w:t>A - If you have answered ‘no’ to 1A, what is the main reason why this is not currently done?</w:t>
            </w:r>
          </w:p>
          <w:p w:rsidR="007B5B66" w:rsidRDefault="007B5B66" w:rsidP="00B26925">
            <w:pPr>
              <w:pStyle w:val="ListParagraph"/>
              <w:numPr>
                <w:ilvl w:val="0"/>
                <w:numId w:val="15"/>
              </w:numPr>
              <w:rPr>
                <w:rFonts w:ascii="Arial" w:hAnsi="Arial" w:cs="Arial"/>
                <w:sz w:val="24"/>
                <w:szCs w:val="24"/>
              </w:rPr>
            </w:pPr>
            <w:r>
              <w:rPr>
                <w:rFonts w:ascii="Arial" w:hAnsi="Arial" w:cs="Arial"/>
                <w:sz w:val="24"/>
                <w:szCs w:val="24"/>
              </w:rPr>
              <w:t xml:space="preserve">B - If you have answered ‘no’ to 1B, what is the main reason why this is not currently done? </w:t>
            </w:r>
          </w:p>
          <w:p w:rsidR="007B5B66" w:rsidRDefault="007B5B66" w:rsidP="00B26925">
            <w:pPr>
              <w:pStyle w:val="ListParagraph"/>
              <w:numPr>
                <w:ilvl w:val="0"/>
                <w:numId w:val="15"/>
              </w:numPr>
              <w:rPr>
                <w:rFonts w:ascii="Arial" w:hAnsi="Arial" w:cs="Arial"/>
                <w:sz w:val="24"/>
                <w:szCs w:val="24"/>
              </w:rPr>
            </w:pPr>
            <w:r>
              <w:rPr>
                <w:rFonts w:ascii="Arial" w:hAnsi="Arial" w:cs="Arial"/>
                <w:sz w:val="24"/>
                <w:szCs w:val="24"/>
              </w:rPr>
              <w:t>C - If you have answered ‘no’ to 1C, what is the main reason why this is not currently done?</w:t>
            </w:r>
          </w:p>
          <w:p w:rsidR="007B5B66" w:rsidRPr="00B26925" w:rsidRDefault="007B5B66" w:rsidP="00B26925">
            <w:pPr>
              <w:pStyle w:val="ListParagraph"/>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7B5B66" w:rsidRPr="00022EF3" w:rsidRDefault="007B5B66" w:rsidP="007B5B66">
            <w:pPr>
              <w:rPr>
                <w:rFonts w:ascii="Arial" w:hAnsi="Arial" w:cs="Arial"/>
                <w:sz w:val="24"/>
                <w:szCs w:val="24"/>
              </w:rPr>
            </w:pPr>
            <w:r w:rsidRPr="00022EF3">
              <w:rPr>
                <w:rFonts w:ascii="Arial" w:hAnsi="Arial" w:cs="Arial"/>
                <w:sz w:val="24"/>
                <w:szCs w:val="24"/>
              </w:rPr>
              <w:t>A) NA</w:t>
            </w:r>
          </w:p>
          <w:p w:rsidR="007B5B66" w:rsidRPr="00022EF3" w:rsidRDefault="007B5B66" w:rsidP="007B5B66">
            <w:pPr>
              <w:rPr>
                <w:rFonts w:ascii="Arial" w:hAnsi="Arial" w:cs="Arial"/>
                <w:sz w:val="24"/>
                <w:szCs w:val="24"/>
              </w:rPr>
            </w:pPr>
            <w:r w:rsidRPr="00022EF3">
              <w:rPr>
                <w:rFonts w:ascii="Arial" w:hAnsi="Arial" w:cs="Arial"/>
                <w:sz w:val="24"/>
                <w:szCs w:val="24"/>
              </w:rPr>
              <w:t>B) NA</w:t>
            </w:r>
          </w:p>
          <w:p w:rsidR="007B5B66" w:rsidRPr="00022EF3" w:rsidRDefault="007B5B66" w:rsidP="007B5B66">
            <w:pPr>
              <w:rPr>
                <w:rFonts w:ascii="Arial" w:hAnsi="Arial" w:cs="Arial"/>
                <w:sz w:val="24"/>
                <w:szCs w:val="24"/>
              </w:rPr>
            </w:pPr>
            <w:r w:rsidRPr="00022EF3">
              <w:rPr>
                <w:rFonts w:ascii="Arial" w:hAnsi="Arial" w:cs="Arial"/>
                <w:sz w:val="24"/>
                <w:szCs w:val="24"/>
              </w:rPr>
              <w:t>C) NA</w:t>
            </w:r>
          </w:p>
          <w:p w:rsidR="007B5B66" w:rsidRDefault="007B5B66" w:rsidP="00316529">
            <w:pPr>
              <w:spacing w:line="252" w:lineRule="auto"/>
              <w:rPr>
                <w:rFonts w:ascii="Arial" w:eastAsia="Calibri" w:hAnsi="Arial" w:cs="Arial"/>
                <w:color w:val="0070C0"/>
                <w:lang w:val="en-US" w:eastAsia="en-GB"/>
              </w:rPr>
            </w:pPr>
          </w:p>
        </w:tc>
      </w:tr>
      <w:tr w:rsidR="007B5B66" w:rsidRPr="00D87C3B" w:rsidTr="00E209C5">
        <w:trPr>
          <w:trHeight w:val="258"/>
        </w:trPr>
        <w:tc>
          <w:tcPr>
            <w:tcW w:w="5070" w:type="dxa"/>
            <w:tcBorders>
              <w:top w:val="single" w:sz="4" w:space="0" w:color="auto"/>
              <w:left w:val="single" w:sz="4" w:space="0" w:color="auto"/>
              <w:bottom w:val="single" w:sz="4" w:space="0" w:color="auto"/>
              <w:right w:val="single" w:sz="4" w:space="0" w:color="auto"/>
            </w:tcBorders>
          </w:tcPr>
          <w:p w:rsidR="007B5B66" w:rsidRDefault="007B5B66" w:rsidP="00B26925">
            <w:pPr>
              <w:rPr>
                <w:rFonts w:ascii="Arial" w:hAnsi="Arial" w:cs="Arial"/>
                <w:sz w:val="24"/>
                <w:szCs w:val="24"/>
              </w:rPr>
            </w:pPr>
            <w:r>
              <w:rPr>
                <w:rFonts w:ascii="Arial" w:hAnsi="Arial" w:cs="Arial"/>
                <w:b/>
                <w:bCs/>
                <w:sz w:val="24"/>
                <w:szCs w:val="24"/>
              </w:rPr>
              <w:t>3</w:t>
            </w:r>
            <w:r>
              <w:rPr>
                <w:rFonts w:ascii="Arial" w:hAnsi="Arial" w:cs="Arial"/>
                <w:sz w:val="24"/>
                <w:szCs w:val="24"/>
              </w:rPr>
              <w:t xml:space="preserve"> – If you have answered yes to 1B, what is the process by which patients’ needs are recorded and subsequently acted on? (</w:t>
            </w:r>
            <w:proofErr w:type="spellStart"/>
            <w:r>
              <w:rPr>
                <w:rFonts w:ascii="Arial" w:hAnsi="Arial" w:cs="Arial"/>
                <w:sz w:val="24"/>
                <w:szCs w:val="24"/>
              </w:rPr>
              <w:t>eg</w:t>
            </w:r>
            <w:proofErr w:type="spellEnd"/>
            <w:r>
              <w:rPr>
                <w:rFonts w:ascii="Arial" w:hAnsi="Arial" w:cs="Arial"/>
                <w:sz w:val="24"/>
                <w:szCs w:val="24"/>
              </w:rPr>
              <w:t xml:space="preserve"> via pop-up alerts within patient administration system, use of colour-coded stickers within paper records)</w:t>
            </w:r>
          </w:p>
          <w:p w:rsidR="007B5B66" w:rsidRPr="00B26925" w:rsidRDefault="007B5B66" w:rsidP="00B26925">
            <w:pPr>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7B5B66" w:rsidRDefault="007B5B66" w:rsidP="00316529">
            <w:pPr>
              <w:spacing w:line="252" w:lineRule="auto"/>
              <w:rPr>
                <w:rFonts w:ascii="Arial" w:hAnsi="Arial" w:cs="Arial"/>
                <w:sz w:val="24"/>
                <w:szCs w:val="24"/>
              </w:rPr>
            </w:pPr>
            <w:r>
              <w:rPr>
                <w:rFonts w:ascii="Arial" w:hAnsi="Arial" w:cs="Arial"/>
                <w:sz w:val="24"/>
                <w:szCs w:val="24"/>
              </w:rPr>
              <w:t xml:space="preserve">Meditech – Special indicator put on (flag), Communication Needs Template to be completed for patient or the patient’s carer. </w:t>
            </w:r>
            <w:proofErr w:type="spellStart"/>
            <w:r>
              <w:rPr>
                <w:rFonts w:ascii="Arial" w:hAnsi="Arial" w:cs="Arial"/>
                <w:sz w:val="24"/>
                <w:szCs w:val="24"/>
              </w:rPr>
              <w:t>SystmOne</w:t>
            </w:r>
            <w:proofErr w:type="spellEnd"/>
            <w:r>
              <w:rPr>
                <w:rFonts w:ascii="Arial" w:hAnsi="Arial" w:cs="Arial"/>
                <w:sz w:val="24"/>
                <w:szCs w:val="24"/>
              </w:rPr>
              <w:t xml:space="preserve"> – Communication Needs Template with flag to alert staff.</w:t>
            </w:r>
          </w:p>
          <w:p w:rsidR="007B5B66" w:rsidRDefault="007B5B66" w:rsidP="00316529">
            <w:pPr>
              <w:spacing w:line="252" w:lineRule="auto"/>
              <w:rPr>
                <w:rFonts w:ascii="Arial" w:eastAsia="Calibri" w:hAnsi="Arial" w:cs="Arial"/>
                <w:color w:val="0070C0"/>
                <w:lang w:val="en-US" w:eastAsia="en-GB"/>
              </w:rPr>
            </w:pPr>
            <w:r>
              <w:rPr>
                <w:rFonts w:ascii="Arial" w:hAnsi="Arial" w:cs="Arial"/>
                <w:sz w:val="24"/>
                <w:szCs w:val="24"/>
              </w:rPr>
              <w:t>Methods of recording on paper record vary through departments, but training delivered has ensured it is clear that this needs to be made clear in a way that works in each area. A ‘Communication, Interpretation and Translation’ hub page on the Trust’s intranet supports staff to find out how they can meet the needs of their patient’s with communication needs. Staff can also refer to the Translation Policy, and the Patient Information Policy.</w:t>
            </w:r>
          </w:p>
        </w:tc>
      </w:tr>
      <w:tr w:rsidR="007B5B66" w:rsidRPr="00D87C3B" w:rsidTr="00E209C5">
        <w:trPr>
          <w:trHeight w:val="258"/>
        </w:trPr>
        <w:tc>
          <w:tcPr>
            <w:tcW w:w="5070" w:type="dxa"/>
            <w:tcBorders>
              <w:top w:val="single" w:sz="4" w:space="0" w:color="auto"/>
              <w:left w:val="single" w:sz="4" w:space="0" w:color="auto"/>
              <w:bottom w:val="single" w:sz="4" w:space="0" w:color="auto"/>
              <w:right w:val="single" w:sz="4" w:space="0" w:color="auto"/>
            </w:tcBorders>
          </w:tcPr>
          <w:p w:rsidR="007B5B66" w:rsidRDefault="007B5B66" w:rsidP="00B26925">
            <w:pPr>
              <w:rPr>
                <w:rFonts w:ascii="Arial" w:hAnsi="Arial" w:cs="Arial"/>
                <w:sz w:val="24"/>
                <w:szCs w:val="24"/>
              </w:rPr>
            </w:pPr>
            <w:r>
              <w:rPr>
                <w:rFonts w:ascii="Arial" w:hAnsi="Arial" w:cs="Arial"/>
                <w:b/>
                <w:bCs/>
                <w:sz w:val="24"/>
                <w:szCs w:val="24"/>
              </w:rPr>
              <w:t xml:space="preserve">4 </w:t>
            </w:r>
            <w:r>
              <w:rPr>
                <w:rFonts w:ascii="Arial" w:hAnsi="Arial" w:cs="Arial"/>
                <w:sz w:val="24"/>
                <w:szCs w:val="24"/>
              </w:rPr>
              <w:t xml:space="preserve">– In the last three full financial years (2020/21, 2019/20 and 2018/19), have you undertaken any audits to assess your compliance against the Accessible </w:t>
            </w:r>
            <w:r>
              <w:rPr>
                <w:rFonts w:ascii="Arial" w:hAnsi="Arial" w:cs="Arial"/>
                <w:sz w:val="24"/>
                <w:szCs w:val="24"/>
              </w:rPr>
              <w:lastRenderedPageBreak/>
              <w:t>Information Standard or the provision of accessible information generally? If yes, please share any resulting reports/findings.</w:t>
            </w:r>
          </w:p>
          <w:p w:rsidR="007B5B66" w:rsidRPr="00B26925" w:rsidRDefault="007B5B66" w:rsidP="00B26925">
            <w:pPr>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7B5B66" w:rsidRPr="007B5B66" w:rsidRDefault="007B5B66" w:rsidP="007B5B66">
            <w:pPr>
              <w:rPr>
                <w:rFonts w:ascii="Arial" w:hAnsi="Arial" w:cs="Arial"/>
                <w:sz w:val="24"/>
                <w:szCs w:val="24"/>
              </w:rPr>
            </w:pPr>
            <w:r w:rsidRPr="007B5B66">
              <w:rPr>
                <w:rFonts w:ascii="Arial" w:hAnsi="Arial" w:cs="Arial"/>
                <w:sz w:val="24"/>
                <w:szCs w:val="24"/>
              </w:rPr>
              <w:lastRenderedPageBreak/>
              <w:t>No. We have only implemented the significant changes to electronic patient records in 2021.</w:t>
            </w:r>
            <w:r>
              <w:rPr>
                <w:rFonts w:ascii="Arial" w:hAnsi="Arial" w:cs="Arial"/>
                <w:sz w:val="24"/>
                <w:szCs w:val="24"/>
              </w:rPr>
              <w:t xml:space="preserve"> Plans are in place to monitor the use of changes implemented.</w:t>
            </w:r>
          </w:p>
          <w:p w:rsidR="007B5B66" w:rsidRDefault="007B5B66" w:rsidP="00316529">
            <w:pPr>
              <w:spacing w:line="252" w:lineRule="auto"/>
              <w:rPr>
                <w:rFonts w:ascii="Arial" w:eastAsia="Calibri" w:hAnsi="Arial" w:cs="Arial"/>
                <w:color w:val="0070C0"/>
                <w:lang w:val="en-US" w:eastAsia="en-GB"/>
              </w:rPr>
            </w:pPr>
          </w:p>
        </w:tc>
      </w:tr>
      <w:tr w:rsidR="007B5B66" w:rsidRPr="00D87C3B" w:rsidTr="00E209C5">
        <w:trPr>
          <w:trHeight w:val="258"/>
        </w:trPr>
        <w:tc>
          <w:tcPr>
            <w:tcW w:w="5070" w:type="dxa"/>
            <w:tcBorders>
              <w:top w:val="single" w:sz="4" w:space="0" w:color="auto"/>
              <w:left w:val="single" w:sz="4" w:space="0" w:color="auto"/>
              <w:bottom w:val="single" w:sz="4" w:space="0" w:color="auto"/>
              <w:right w:val="single" w:sz="4" w:space="0" w:color="auto"/>
            </w:tcBorders>
          </w:tcPr>
          <w:p w:rsidR="007B5B66" w:rsidRDefault="007B5B66" w:rsidP="00B26925">
            <w:pPr>
              <w:rPr>
                <w:rFonts w:ascii="Arial" w:hAnsi="Arial" w:cs="Arial"/>
                <w:sz w:val="24"/>
                <w:szCs w:val="24"/>
              </w:rPr>
            </w:pPr>
            <w:r>
              <w:rPr>
                <w:rFonts w:ascii="Arial" w:hAnsi="Arial" w:cs="Arial"/>
                <w:b/>
                <w:bCs/>
                <w:sz w:val="24"/>
                <w:szCs w:val="24"/>
              </w:rPr>
              <w:lastRenderedPageBreak/>
              <w:t xml:space="preserve">5 – </w:t>
            </w:r>
            <w:r>
              <w:rPr>
                <w:rFonts w:ascii="Arial" w:hAnsi="Arial" w:cs="Arial"/>
                <w:sz w:val="24"/>
                <w:szCs w:val="24"/>
              </w:rPr>
              <w:t>In the last three full financial years (2020/21, 2019/20 and 2018/19), how many complaints has your trust received which primarily related to patients not receiving information in accessible formats?</w:t>
            </w:r>
            <w:r>
              <w:rPr>
                <w:rFonts w:ascii="Arial" w:hAnsi="Arial" w:cs="Arial"/>
                <w:b/>
                <w:bCs/>
                <w:sz w:val="24"/>
                <w:szCs w:val="24"/>
              </w:rPr>
              <w:t xml:space="preserve"> </w:t>
            </w:r>
            <w:r>
              <w:rPr>
                <w:rFonts w:ascii="Arial" w:hAnsi="Arial" w:cs="Arial"/>
                <w:sz w:val="24"/>
                <w:szCs w:val="24"/>
              </w:rPr>
              <w:t>If it is not possible to provide these figures in full without incurring the Act’s Section 12 time/cost limit, please provide any figures you are able to within the limit (</w:t>
            </w:r>
            <w:proofErr w:type="spellStart"/>
            <w:r>
              <w:rPr>
                <w:rFonts w:ascii="Arial" w:hAnsi="Arial" w:cs="Arial"/>
                <w:sz w:val="24"/>
                <w:szCs w:val="24"/>
              </w:rPr>
              <w:t>eg</w:t>
            </w:r>
            <w:proofErr w:type="spellEnd"/>
            <w:r>
              <w:rPr>
                <w:rFonts w:ascii="Arial" w:hAnsi="Arial" w:cs="Arial"/>
                <w:sz w:val="24"/>
                <w:szCs w:val="24"/>
              </w:rPr>
              <w:t xml:space="preserve"> figures for one year, any snapshot reports/audits)</w:t>
            </w:r>
          </w:p>
          <w:p w:rsidR="007B5B66" w:rsidRPr="00B26925" w:rsidRDefault="007B5B66" w:rsidP="00B26925">
            <w:pPr>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7B5B66" w:rsidRDefault="00563CF4" w:rsidP="00563CF4">
            <w:pPr>
              <w:rPr>
                <w:rFonts w:ascii="Arial" w:eastAsia="Calibri" w:hAnsi="Arial" w:cs="Arial"/>
                <w:color w:val="0070C0"/>
                <w:lang w:val="en-US" w:eastAsia="en-GB"/>
              </w:rPr>
            </w:pPr>
            <w:r w:rsidRPr="00ED7D1D">
              <w:rPr>
                <w:rFonts w:ascii="Arial" w:eastAsia="Calibri" w:hAnsi="Arial" w:cs="Arial"/>
                <w:color w:val="000000" w:themeColor="text1"/>
                <w:lang w:val="en-US" w:eastAsia="en-GB"/>
              </w:rPr>
              <w:t>Nil complaints received regarding information in accessible formats received</w:t>
            </w:r>
          </w:p>
        </w:tc>
      </w:tr>
      <w:tr w:rsidR="007B5B66" w:rsidRPr="00D87C3B" w:rsidTr="00E209C5">
        <w:trPr>
          <w:trHeight w:val="258"/>
        </w:trPr>
        <w:tc>
          <w:tcPr>
            <w:tcW w:w="5070" w:type="dxa"/>
            <w:tcBorders>
              <w:top w:val="single" w:sz="4" w:space="0" w:color="auto"/>
              <w:left w:val="single" w:sz="4" w:space="0" w:color="auto"/>
              <w:bottom w:val="single" w:sz="4" w:space="0" w:color="auto"/>
              <w:right w:val="single" w:sz="4" w:space="0" w:color="auto"/>
            </w:tcBorders>
          </w:tcPr>
          <w:p w:rsidR="007B5B66" w:rsidRDefault="007B5B66" w:rsidP="00B26925">
            <w:pPr>
              <w:rPr>
                <w:rFonts w:ascii="Arial" w:hAnsi="Arial" w:cs="Arial"/>
                <w:sz w:val="24"/>
                <w:szCs w:val="24"/>
              </w:rPr>
            </w:pPr>
            <w:r>
              <w:rPr>
                <w:rFonts w:ascii="Arial" w:hAnsi="Arial" w:cs="Arial"/>
                <w:b/>
                <w:bCs/>
                <w:sz w:val="24"/>
                <w:szCs w:val="24"/>
              </w:rPr>
              <w:t>6</w:t>
            </w:r>
            <w:r>
              <w:rPr>
                <w:rFonts w:ascii="Arial" w:hAnsi="Arial" w:cs="Arial"/>
                <w:sz w:val="24"/>
                <w:szCs w:val="24"/>
              </w:rPr>
              <w:t xml:space="preserve"> – Please provide figures for your trust’s spending on interpreting and translation into non-English languages (if possible, excluding British Sign Language (BSL) interpreting and translation of materials into easy read) for the last three full financial years (2020/21, 2019/20 and 2018/19) together, if possible, with the number of requests for interpreting/translation that this represents.</w:t>
            </w:r>
          </w:p>
          <w:p w:rsidR="007B5B66" w:rsidRDefault="007B5B66" w:rsidP="00B26925">
            <w:pPr>
              <w:rPr>
                <w:rFonts w:ascii="Arial" w:hAnsi="Arial" w:cs="Arial"/>
                <w:sz w:val="24"/>
                <w:szCs w:val="24"/>
              </w:rPr>
            </w:pPr>
            <w:r>
              <w:rPr>
                <w:rFonts w:ascii="Arial" w:hAnsi="Arial" w:cs="Arial"/>
                <w:sz w:val="24"/>
                <w:szCs w:val="24"/>
              </w:rPr>
              <w:t xml:space="preserve">If it is not possible to provide the details requested without incurring the Act’s Section 12 time/cost limit, please the information you are able to provide within the limit. </w:t>
            </w:r>
          </w:p>
          <w:p w:rsidR="007B5B66" w:rsidRPr="00B26925" w:rsidRDefault="007B5B66" w:rsidP="00B26925">
            <w:pPr>
              <w:rPr>
                <w:rFonts w:ascii="Arial" w:hAnsi="Arial" w:cs="Arial"/>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ED7D1D" w:rsidRPr="00ED7D1D" w:rsidRDefault="00ED7D1D" w:rsidP="00ED7D1D">
            <w:pPr>
              <w:spacing w:line="252" w:lineRule="auto"/>
              <w:rPr>
                <w:rFonts w:ascii="Arial" w:eastAsia="Calibri" w:hAnsi="Arial" w:cs="Arial"/>
                <w:color w:val="000000" w:themeColor="text1"/>
                <w:lang w:val="en-US" w:eastAsia="en-GB"/>
              </w:rPr>
            </w:pPr>
            <w:r w:rsidRPr="00ED7D1D">
              <w:rPr>
                <w:rFonts w:ascii="Arial" w:eastAsia="Calibri" w:hAnsi="Arial" w:cs="Arial"/>
                <w:color w:val="000000" w:themeColor="text1"/>
                <w:lang w:val="en-US" w:eastAsia="en-GB"/>
              </w:rPr>
              <w:t>2018/19      £154,283</w:t>
            </w:r>
          </w:p>
          <w:p w:rsidR="00ED7D1D" w:rsidRPr="00ED7D1D" w:rsidRDefault="00ED7D1D" w:rsidP="00ED7D1D">
            <w:pPr>
              <w:spacing w:line="252" w:lineRule="auto"/>
              <w:rPr>
                <w:rFonts w:ascii="Arial" w:eastAsia="Calibri" w:hAnsi="Arial" w:cs="Arial"/>
                <w:color w:val="000000" w:themeColor="text1"/>
                <w:lang w:val="en-US" w:eastAsia="en-GB"/>
              </w:rPr>
            </w:pPr>
            <w:r w:rsidRPr="00ED7D1D">
              <w:rPr>
                <w:rFonts w:ascii="Arial" w:eastAsia="Calibri" w:hAnsi="Arial" w:cs="Arial"/>
                <w:color w:val="000000" w:themeColor="text1"/>
                <w:lang w:val="en-US" w:eastAsia="en-GB"/>
              </w:rPr>
              <w:t>2019/20      £151,970</w:t>
            </w:r>
          </w:p>
          <w:p w:rsidR="00ED7D1D" w:rsidRPr="00ED7D1D" w:rsidRDefault="00ED7D1D" w:rsidP="00ED7D1D">
            <w:pPr>
              <w:spacing w:line="252" w:lineRule="auto"/>
              <w:rPr>
                <w:rFonts w:ascii="Arial" w:eastAsia="Calibri" w:hAnsi="Arial" w:cs="Arial"/>
                <w:color w:val="000000" w:themeColor="text1"/>
                <w:lang w:val="en-US" w:eastAsia="en-GB"/>
              </w:rPr>
            </w:pPr>
            <w:r w:rsidRPr="00ED7D1D">
              <w:rPr>
                <w:rFonts w:ascii="Arial" w:eastAsia="Calibri" w:hAnsi="Arial" w:cs="Arial"/>
                <w:color w:val="000000" w:themeColor="text1"/>
                <w:lang w:val="en-US" w:eastAsia="en-GB"/>
              </w:rPr>
              <w:t>2020/21      £70,604</w:t>
            </w:r>
          </w:p>
          <w:p w:rsidR="00ED7D1D" w:rsidRPr="00ED7D1D" w:rsidRDefault="00ED7D1D" w:rsidP="00ED7D1D">
            <w:pPr>
              <w:spacing w:line="252" w:lineRule="auto"/>
              <w:rPr>
                <w:rFonts w:ascii="Arial" w:eastAsia="Calibri" w:hAnsi="Arial" w:cs="Arial"/>
                <w:color w:val="000000" w:themeColor="text1"/>
                <w:lang w:val="en-US" w:eastAsia="en-GB"/>
              </w:rPr>
            </w:pPr>
          </w:p>
          <w:p w:rsidR="007B5B66" w:rsidRDefault="00ED7D1D" w:rsidP="00ED7D1D">
            <w:pPr>
              <w:spacing w:line="252" w:lineRule="auto"/>
              <w:rPr>
                <w:rFonts w:ascii="Arial" w:eastAsia="Calibri" w:hAnsi="Arial" w:cs="Arial"/>
                <w:color w:val="0070C0"/>
                <w:lang w:val="en-US" w:eastAsia="en-GB"/>
              </w:rPr>
            </w:pPr>
            <w:r w:rsidRPr="00ED7D1D">
              <w:rPr>
                <w:rFonts w:ascii="Arial" w:eastAsia="Calibri" w:hAnsi="Arial" w:cs="Arial"/>
                <w:color w:val="000000" w:themeColor="text1"/>
                <w:lang w:val="en-US" w:eastAsia="en-GB"/>
              </w:rPr>
              <w:t>BSL information is not split out in the finance system, number of requests is not recorded in the finance system.</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945" w:rsidRDefault="00F15945" w:rsidP="0033551A">
      <w:pPr>
        <w:spacing w:after="0" w:line="240" w:lineRule="auto"/>
      </w:pPr>
      <w:r>
        <w:separator/>
      </w:r>
    </w:p>
  </w:endnote>
  <w:endnote w:type="continuationSeparator" w:id="0">
    <w:p w:rsidR="00F15945" w:rsidRDefault="00F15945"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945" w:rsidRDefault="00F15945" w:rsidP="0033551A">
      <w:pPr>
        <w:spacing w:after="0" w:line="240" w:lineRule="auto"/>
      </w:pPr>
      <w:r>
        <w:separator/>
      </w:r>
    </w:p>
  </w:footnote>
  <w:footnote w:type="continuationSeparator" w:id="0">
    <w:p w:rsidR="00F15945" w:rsidRDefault="00F15945"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AD2538"/>
    <w:multiLevelType w:val="hybridMultilevel"/>
    <w:tmpl w:val="C0449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A97900"/>
    <w:multiLevelType w:val="hybridMultilevel"/>
    <w:tmpl w:val="8F842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50634E"/>
    <w:multiLevelType w:val="hybridMultilevel"/>
    <w:tmpl w:val="F6B6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AF12CF"/>
    <w:multiLevelType w:val="hybridMultilevel"/>
    <w:tmpl w:val="C0449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C741945"/>
    <w:multiLevelType w:val="hybridMultilevel"/>
    <w:tmpl w:val="C0449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00909"/>
    <w:multiLevelType w:val="hybridMultilevel"/>
    <w:tmpl w:val="C0449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1"/>
  </w:num>
  <w:num w:numId="17">
    <w:abstractNumId w:val="1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22EF3"/>
    <w:rsid w:val="000301C4"/>
    <w:rsid w:val="000A66CF"/>
    <w:rsid w:val="000B1EBE"/>
    <w:rsid w:val="00156725"/>
    <w:rsid w:val="00165595"/>
    <w:rsid w:val="001E465E"/>
    <w:rsid w:val="00237B1C"/>
    <w:rsid w:val="002651EE"/>
    <w:rsid w:val="002A7C24"/>
    <w:rsid w:val="002F1421"/>
    <w:rsid w:val="00316529"/>
    <w:rsid w:val="003354E7"/>
    <w:rsid w:val="0033551A"/>
    <w:rsid w:val="003503FB"/>
    <w:rsid w:val="003804ED"/>
    <w:rsid w:val="003C4E44"/>
    <w:rsid w:val="004360B0"/>
    <w:rsid w:val="00441658"/>
    <w:rsid w:val="00456A18"/>
    <w:rsid w:val="00472C36"/>
    <w:rsid w:val="004738BF"/>
    <w:rsid w:val="00482226"/>
    <w:rsid w:val="00496B87"/>
    <w:rsid w:val="004A4CD1"/>
    <w:rsid w:val="004B4B3E"/>
    <w:rsid w:val="00504570"/>
    <w:rsid w:val="00533AE8"/>
    <w:rsid w:val="00547C6C"/>
    <w:rsid w:val="00563CF4"/>
    <w:rsid w:val="0059095F"/>
    <w:rsid w:val="005A01F8"/>
    <w:rsid w:val="005A3B76"/>
    <w:rsid w:val="005A71C1"/>
    <w:rsid w:val="005B3F1E"/>
    <w:rsid w:val="005D64C5"/>
    <w:rsid w:val="00616438"/>
    <w:rsid w:val="0064633A"/>
    <w:rsid w:val="00686130"/>
    <w:rsid w:val="006974B9"/>
    <w:rsid w:val="006C4C0C"/>
    <w:rsid w:val="006E4DEA"/>
    <w:rsid w:val="006E7544"/>
    <w:rsid w:val="00711ACC"/>
    <w:rsid w:val="007B5B66"/>
    <w:rsid w:val="007E5D80"/>
    <w:rsid w:val="00877D9C"/>
    <w:rsid w:val="00880170"/>
    <w:rsid w:val="0092478A"/>
    <w:rsid w:val="00937110"/>
    <w:rsid w:val="0094299E"/>
    <w:rsid w:val="009529EC"/>
    <w:rsid w:val="00957B65"/>
    <w:rsid w:val="009D4EB5"/>
    <w:rsid w:val="00A5218A"/>
    <w:rsid w:val="00AB100E"/>
    <w:rsid w:val="00B21EE9"/>
    <w:rsid w:val="00B26925"/>
    <w:rsid w:val="00B46636"/>
    <w:rsid w:val="00BE2769"/>
    <w:rsid w:val="00C41C65"/>
    <w:rsid w:val="00C830A2"/>
    <w:rsid w:val="00C97915"/>
    <w:rsid w:val="00CA1233"/>
    <w:rsid w:val="00CF2C29"/>
    <w:rsid w:val="00D87C3B"/>
    <w:rsid w:val="00DC04F2"/>
    <w:rsid w:val="00E209C5"/>
    <w:rsid w:val="00ED7D1D"/>
    <w:rsid w:val="00F15945"/>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782724386">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7453709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48410848">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96624412">
      <w:bodyDiv w:val="1"/>
      <w:marLeft w:val="0"/>
      <w:marRight w:val="0"/>
      <w:marTop w:val="0"/>
      <w:marBottom w:val="0"/>
      <w:divBdr>
        <w:top w:val="none" w:sz="0" w:space="0" w:color="auto"/>
        <w:left w:val="none" w:sz="0" w:space="0" w:color="auto"/>
        <w:bottom w:val="none" w:sz="0" w:space="0" w:color="auto"/>
        <w:right w:val="none" w:sz="0" w:space="0" w:color="auto"/>
      </w:divBdr>
    </w:div>
    <w:div w:id="1248657823">
      <w:bodyDiv w:val="1"/>
      <w:marLeft w:val="0"/>
      <w:marRight w:val="0"/>
      <w:marTop w:val="0"/>
      <w:marBottom w:val="0"/>
      <w:divBdr>
        <w:top w:val="none" w:sz="0" w:space="0" w:color="auto"/>
        <w:left w:val="none" w:sz="0" w:space="0" w:color="auto"/>
        <w:bottom w:val="none" w:sz="0" w:space="0" w:color="auto"/>
        <w:right w:val="none" w:sz="0" w:space="0" w:color="auto"/>
      </w:divBdr>
    </w:div>
    <w:div w:id="1334643524">
      <w:bodyDiv w:val="1"/>
      <w:marLeft w:val="0"/>
      <w:marRight w:val="0"/>
      <w:marTop w:val="0"/>
      <w:marBottom w:val="0"/>
      <w:divBdr>
        <w:top w:val="none" w:sz="0" w:space="0" w:color="auto"/>
        <w:left w:val="none" w:sz="0" w:space="0" w:color="auto"/>
        <w:bottom w:val="none" w:sz="0" w:space="0" w:color="auto"/>
        <w:right w:val="none" w:sz="0" w:space="0" w:color="auto"/>
      </w:divBdr>
    </w:div>
    <w:div w:id="1435856336">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79147201">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MORLEY, Sophie</cp:lastModifiedBy>
  <cp:revision>2</cp:revision>
  <dcterms:created xsi:type="dcterms:W3CDTF">2021-09-27T08:03:00Z</dcterms:created>
  <dcterms:modified xsi:type="dcterms:W3CDTF">2021-09-27T08:03:00Z</dcterms:modified>
</cp:coreProperties>
</file>