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B3DB" w14:textId="77777777" w:rsidR="0094299E" w:rsidRDefault="0094299E"/>
    <w:p w14:paraId="7D01A954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3C9F460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5B0E044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D985EED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D19">
        <w:rPr>
          <w:rFonts w:ascii="Arial" w:eastAsia="Calibri" w:hAnsi="Arial" w:cs="Arial"/>
          <w:b/>
          <w:sz w:val="24"/>
          <w:szCs w:val="24"/>
        </w:rPr>
        <w:t>6049</w:t>
      </w:r>
    </w:p>
    <w:p w14:paraId="397E9C37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D19">
        <w:rPr>
          <w:rFonts w:ascii="Arial" w:eastAsia="Calibri" w:hAnsi="Arial" w:cs="Arial"/>
          <w:b/>
          <w:sz w:val="24"/>
          <w:szCs w:val="24"/>
        </w:rPr>
        <w:t>Trust - Financial</w:t>
      </w:r>
    </w:p>
    <w:p w14:paraId="493BB5F5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95D19" w:rsidRPr="00095D19">
        <w:rPr>
          <w:rFonts w:ascii="Arial" w:eastAsia="Calibri" w:hAnsi="Arial" w:cs="Arial"/>
          <w:b/>
          <w:sz w:val="24"/>
          <w:szCs w:val="24"/>
        </w:rPr>
        <w:t>BACS software etc</w:t>
      </w:r>
    </w:p>
    <w:p w14:paraId="12C058E4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5D19">
        <w:rPr>
          <w:rFonts w:ascii="Arial" w:eastAsia="Calibri" w:hAnsi="Arial" w:cs="Arial"/>
          <w:b/>
          <w:sz w:val="24"/>
          <w:szCs w:val="24"/>
        </w:rPr>
        <w:t>08/10/21</w:t>
      </w:r>
    </w:p>
    <w:p w14:paraId="781ED0FB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1D3D6510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14429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3EED07F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656FC9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7225551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95D19" w:rsidRPr="00D87C3B" w14:paraId="2AB05FFD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244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What ERP system does your organisation currently use (e.g. SAP / Oracle / Sage)?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12B" w14:textId="27BF8AA8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Unit4 ERP</w:t>
            </w:r>
          </w:p>
        </w:tc>
      </w:tr>
      <w:tr w:rsidR="00095D19" w:rsidRPr="00D87C3B" w14:paraId="31173593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FEE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What bacs software do you use (</w:t>
            </w:r>
            <w:proofErr w:type="spellStart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e.g</w:t>
            </w:r>
            <w:proofErr w:type="spellEnd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Bottomline</w:t>
            </w:r>
            <w:proofErr w:type="spellEnd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 xml:space="preserve"> PTX / </w:t>
            </w:r>
            <w:proofErr w:type="spellStart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Finastra</w:t>
            </w:r>
            <w:proofErr w:type="spellEnd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 xml:space="preserve"> / </w:t>
            </w:r>
            <w:proofErr w:type="spellStart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PayGate</w:t>
            </w:r>
            <w:proofErr w:type="spellEnd"/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131" w14:textId="63C43AB8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PayGate</w:t>
            </w:r>
            <w:proofErr w:type="spellEnd"/>
          </w:p>
        </w:tc>
      </w:tr>
      <w:tr w:rsidR="00095D19" w:rsidRPr="00D87C3B" w14:paraId="36ABAC4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AE6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Do you use a NHS Shared Service Provider?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2DE" w14:textId="782B52E8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095D19" w:rsidRPr="00D87C3B" w14:paraId="686293A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2F0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Which NHS Shared Service Provider do you use?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327" w14:textId="4389844C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095D19" w:rsidRPr="00D87C3B" w14:paraId="341DF56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109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How long is your current bacs/Shared Service solution contract for, when did it start and when is it due to expire (please include in addition any extensions viable in the contract)?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5EA" w14:textId="627F8E15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year with an expectation of 2 further years after that. Not yet started – about to commence.</w:t>
            </w:r>
          </w:p>
        </w:tc>
      </w:tr>
      <w:tr w:rsidR="00095D19" w:rsidRPr="00D87C3B" w14:paraId="54DD734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DE0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lastRenderedPageBreak/>
              <w:t>When the current bacs/Shared Service software contract is due to finish would you (if not already) consider using another solution?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050" w14:textId="06432925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Yes.</w:t>
            </w:r>
          </w:p>
        </w:tc>
      </w:tr>
      <w:tr w:rsidR="00095D19" w:rsidRPr="00D87C3B" w14:paraId="397AFC6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3CC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What is the value of the bacs/Shared Service software contract?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8BC" w14:textId="774409A4" w:rsidR="0048239F" w:rsidRPr="0048239F" w:rsidRDefault="0048239F" w:rsidP="0048239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8239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*Please note TRFT is not able to provide the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value</w:t>
            </w:r>
            <w:r w:rsidRPr="0048239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as this is commercially sensitive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(at the request under contract with the provider)</w:t>
            </w:r>
            <w:r w:rsidRPr="0048239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 </w:t>
            </w:r>
          </w:p>
          <w:p w14:paraId="5E9CA224" w14:textId="77777777" w:rsidR="0048239F" w:rsidRPr="0048239F" w:rsidRDefault="0048239F" w:rsidP="0048239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8239F">
              <w:rPr>
                <w:rFonts w:ascii="Arial" w:eastAsia="Calibri" w:hAnsi="Arial" w:cs="Arial"/>
                <w:color w:val="0070C0"/>
                <w:lang w:val="en-US" w:eastAsia="en-GB"/>
              </w:rPr>
              <w:t>Section 43(2) of the Freedom of Information Act 2000 provides that:</w:t>
            </w:r>
          </w:p>
          <w:p w14:paraId="04A4987F" w14:textId="3A0523DB" w:rsidR="00095D19" w:rsidRDefault="0048239F" w:rsidP="0048239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8239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“Information is exempt information if its disclosure under this Act would, or would be likely to, prejudice the commercial interests of </w:t>
            </w:r>
            <w:r w:rsidRPr="0048239F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any</w:t>
            </w:r>
            <w:r w:rsidRPr="0048239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person (including the public authority holding it)”.</w:t>
            </w:r>
          </w:p>
        </w:tc>
      </w:tr>
      <w:tr w:rsidR="00095D19" w:rsidRPr="00D87C3B" w14:paraId="2C2E4D6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094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Are you undergoing/planning a financial transformation project? (e.g. New ERP/Bacs system)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2159" w14:textId="4BDE5CFA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No.</w:t>
            </w:r>
          </w:p>
        </w:tc>
      </w:tr>
      <w:tr w:rsidR="00095D19" w:rsidRPr="00D87C3B" w14:paraId="0A179E8B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B20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What is your annual revenue?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D46" w14:textId="4223E63D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£310m</w:t>
            </w:r>
          </w:p>
        </w:tc>
      </w:tr>
      <w:tr w:rsidR="00095D19" w:rsidRPr="00D87C3B" w14:paraId="0E2636DE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47E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t>With whom does the organisation hold its primary bank account?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FE1" w14:textId="2E304E05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NatWest</w:t>
            </w:r>
          </w:p>
        </w:tc>
      </w:tr>
      <w:tr w:rsidR="00095D19" w:rsidRPr="00D87C3B" w14:paraId="1CEEDD8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B1A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t>What payments types does the organisation use? (</w:t>
            </w:r>
            <w:proofErr w:type="spellStart"/>
            <w:r w:rsidRPr="007D0F6B">
              <w:t>e.g</w:t>
            </w:r>
            <w:proofErr w:type="spellEnd"/>
            <w:r w:rsidRPr="007D0F6B">
              <w:t xml:space="preserve"> Bacs (Direct Credit), Direct Debit, Faster Payments, etc.).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217" w14:textId="77777777" w:rsidR="00432F48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Mainly </w:t>
            </w:r>
            <w:r w:rsidRPr="00432F48">
              <w:rPr>
                <w:rFonts w:ascii="Arial" w:eastAsia="Calibri" w:hAnsi="Arial" w:cs="Arial"/>
                <w:color w:val="0070C0"/>
                <w:lang w:val="en-US" w:eastAsia="en-GB"/>
              </w:rPr>
              <w:t>Bacs (Direct Credit)</w:t>
            </w:r>
          </w:p>
          <w:p w14:paraId="6C97F715" w14:textId="64D0E210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Also </w:t>
            </w:r>
            <w:r w:rsidRPr="00432F48">
              <w:rPr>
                <w:rFonts w:ascii="Arial" w:eastAsia="Calibri" w:hAnsi="Arial" w:cs="Arial"/>
                <w:color w:val="0070C0"/>
                <w:lang w:val="en-US" w:eastAsia="en-GB"/>
              </w:rPr>
              <w:t>Direct Debit, Faster Payments</w:t>
            </w:r>
          </w:p>
        </w:tc>
      </w:tr>
      <w:tr w:rsidR="00095D19" w:rsidRPr="00D87C3B" w14:paraId="2F35A8BB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2D2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What is the number of employees in the organisation?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1CB" w14:textId="1C0B7725" w:rsidR="00095D19" w:rsidRDefault="00432F48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4,500</w:t>
            </w:r>
          </w:p>
        </w:tc>
      </w:tr>
      <w:tr w:rsidR="00095D19" w:rsidRPr="00D87C3B" w14:paraId="4152492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B8F" w14:textId="77777777" w:rsidR="00095D19" w:rsidRPr="007D0F6B" w:rsidRDefault="00095D19" w:rsidP="00095D19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Who is the person responsible for the ERP system - please provide full name, title and contact information (if possible)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DF7" w14:textId="520197A8" w:rsidR="00095D19" w:rsidRDefault="0048239F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Evelyn Allsopp</w:t>
            </w:r>
            <w:r w:rsidR="000216C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Head of Financial Services</w:t>
            </w:r>
          </w:p>
          <w:p w14:paraId="4A903BED" w14:textId="77777777" w:rsidR="0048239F" w:rsidRDefault="0048239F" w:rsidP="00095D19">
            <w:pPr>
              <w:spacing w:line="252" w:lineRule="auto"/>
              <w:rPr>
                <w:lang w:val="en-US" w:eastAsia="en-GB"/>
              </w:rPr>
            </w:pPr>
            <w:hyperlink r:id="rId7" w:history="1">
              <w:r>
                <w:rPr>
                  <w:rStyle w:val="Hyperlink"/>
                  <w:lang w:val="en-US" w:eastAsia="en-GB"/>
                </w:rPr>
                <w:t>evelyn.allsop@nhs.net</w:t>
              </w:r>
            </w:hyperlink>
          </w:p>
          <w:p w14:paraId="1723EF30" w14:textId="4A136B72" w:rsidR="0048239F" w:rsidRPr="0048239F" w:rsidRDefault="0048239F" w:rsidP="0048239F">
            <w:pPr>
              <w:spacing w:line="252" w:lineRule="auto"/>
              <w:rPr>
                <w:lang w:val="en-US" w:eastAsia="en-GB"/>
              </w:rPr>
            </w:pPr>
            <w:r w:rsidRPr="0048239F">
              <w:rPr>
                <w:lang w:val="en-US" w:eastAsia="en-GB"/>
              </w:rPr>
              <w:t xml:space="preserve">The name of the relevant </w:t>
            </w:r>
            <w:r>
              <w:rPr>
                <w:lang w:val="en-US" w:eastAsia="en-GB"/>
              </w:rPr>
              <w:t>individual is detailed above</w:t>
            </w:r>
            <w:r w:rsidRPr="0048239F">
              <w:rPr>
                <w:lang w:val="en-US" w:eastAsia="en-GB"/>
              </w:rPr>
              <w:t xml:space="preserve">.  The provision of these contact details does not imply consent for unsolicited correspondence on your part.  As per Section 122 of the Data Protection Act 2018, </w:t>
            </w:r>
            <w:r w:rsidRPr="000216C8">
              <w:rPr>
                <w:b/>
                <w:lang w:val="en-US" w:eastAsia="en-GB"/>
              </w:rPr>
              <w:t>permission is not given</w:t>
            </w:r>
            <w:r w:rsidRPr="0048239F">
              <w:rPr>
                <w:lang w:val="en-US" w:eastAsia="en-GB"/>
              </w:rPr>
              <w:t xml:space="preserve"> to use these details for unsolicited contact.</w:t>
            </w:r>
          </w:p>
          <w:p w14:paraId="589BD2D0" w14:textId="77777777" w:rsidR="0048239F" w:rsidRPr="000216C8" w:rsidRDefault="0048239F" w:rsidP="0048239F">
            <w:pPr>
              <w:spacing w:line="252" w:lineRule="auto"/>
              <w:rPr>
                <w:i/>
                <w:lang w:val="en-US" w:eastAsia="en-GB"/>
              </w:rPr>
            </w:pPr>
            <w:r w:rsidRPr="000216C8">
              <w:rPr>
                <w:i/>
                <w:lang w:val="en-US" w:eastAsia="en-GB"/>
              </w:rPr>
              <w:t>Right to prevent processing for purposes of direct marketing.</w:t>
            </w:r>
          </w:p>
          <w:p w14:paraId="3899BF9D" w14:textId="6CF34F40" w:rsidR="0048239F" w:rsidRPr="000216C8" w:rsidRDefault="0048239F" w:rsidP="0048239F">
            <w:pPr>
              <w:spacing w:line="252" w:lineRule="auto"/>
              <w:rPr>
                <w:i/>
                <w:lang w:val="en-US" w:eastAsia="en-GB"/>
              </w:rPr>
            </w:pPr>
            <w:r w:rsidRPr="000216C8">
              <w:rPr>
                <w:i/>
                <w:lang w:val="en-US" w:eastAsia="en-GB"/>
              </w:rPr>
              <w:t>S122 (5) direct marketing” means the communication (by whatever means) of adverti</w:t>
            </w:r>
            <w:bookmarkStart w:id="1" w:name="_GoBack"/>
            <w:bookmarkEnd w:id="1"/>
            <w:r w:rsidRPr="000216C8">
              <w:rPr>
                <w:i/>
                <w:lang w:val="en-US" w:eastAsia="en-GB"/>
              </w:rPr>
              <w:t>sing or marketing material which is directed to a particular individual.</w:t>
            </w:r>
          </w:p>
          <w:p w14:paraId="0E71DDAF" w14:textId="1A57E285" w:rsidR="0048239F" w:rsidRDefault="0048239F" w:rsidP="00095D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216C8" w:rsidRPr="00D87C3B" w14:paraId="48BD558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16B" w14:textId="77777777" w:rsidR="000216C8" w:rsidRPr="007D0F6B" w:rsidRDefault="000216C8" w:rsidP="000216C8">
            <w:pPr>
              <w:numPr>
                <w:ilvl w:val="0"/>
                <w:numId w:val="14"/>
              </w:numPr>
              <w:spacing w:line="252" w:lineRule="auto"/>
              <w:contextualSpacing/>
            </w:pPr>
            <w:r w:rsidRPr="007D0F6B">
              <w:rPr>
                <w:rFonts w:ascii="Source Sans Pro" w:hAnsi="Source Sans Pro"/>
                <w:color w:val="333333"/>
                <w:shd w:val="clear" w:color="auto" w:fill="FFFFFF"/>
              </w:rPr>
              <w:t>Who is the person responsible for the Bacs software system - please provide full name, title and contact information (if possible)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EA7" w14:textId="3563FF8C" w:rsidR="000216C8" w:rsidRDefault="000216C8" w:rsidP="000216C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Evelyn Allsopp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– Head of Financial Services</w:t>
            </w:r>
          </w:p>
          <w:p w14:paraId="31A05637" w14:textId="77777777" w:rsidR="000216C8" w:rsidRDefault="000216C8" w:rsidP="000216C8">
            <w:pPr>
              <w:spacing w:line="252" w:lineRule="auto"/>
              <w:rPr>
                <w:lang w:val="en-US" w:eastAsia="en-GB"/>
              </w:rPr>
            </w:pPr>
            <w:hyperlink r:id="rId8" w:history="1">
              <w:r>
                <w:rPr>
                  <w:rStyle w:val="Hyperlink"/>
                  <w:lang w:val="en-US" w:eastAsia="en-GB"/>
                </w:rPr>
                <w:t>evelyn.allsop@nhs.net</w:t>
              </w:r>
            </w:hyperlink>
          </w:p>
          <w:p w14:paraId="6F1842A3" w14:textId="77777777" w:rsidR="000216C8" w:rsidRPr="0048239F" w:rsidRDefault="000216C8" w:rsidP="000216C8">
            <w:pPr>
              <w:spacing w:line="252" w:lineRule="auto"/>
              <w:rPr>
                <w:lang w:val="en-US" w:eastAsia="en-GB"/>
              </w:rPr>
            </w:pPr>
            <w:r w:rsidRPr="0048239F">
              <w:rPr>
                <w:lang w:val="en-US" w:eastAsia="en-GB"/>
              </w:rPr>
              <w:t xml:space="preserve">The name of the relevant </w:t>
            </w:r>
            <w:r>
              <w:rPr>
                <w:lang w:val="en-US" w:eastAsia="en-GB"/>
              </w:rPr>
              <w:t>individual is detailed above</w:t>
            </w:r>
            <w:r w:rsidRPr="0048239F">
              <w:rPr>
                <w:lang w:val="en-US" w:eastAsia="en-GB"/>
              </w:rPr>
              <w:t xml:space="preserve">.  The provision of these contact details does not imply consent for unsolicited correspondence on your part.  As per Section 122 of the Data Protection Act 2018, </w:t>
            </w:r>
            <w:r w:rsidRPr="000216C8">
              <w:rPr>
                <w:b/>
                <w:lang w:val="en-US" w:eastAsia="en-GB"/>
              </w:rPr>
              <w:t>permission is not given</w:t>
            </w:r>
            <w:r w:rsidRPr="0048239F">
              <w:rPr>
                <w:lang w:val="en-US" w:eastAsia="en-GB"/>
              </w:rPr>
              <w:t xml:space="preserve"> to use these details for unsolicited contact.</w:t>
            </w:r>
          </w:p>
          <w:p w14:paraId="10C14C12" w14:textId="77777777" w:rsidR="000216C8" w:rsidRPr="000216C8" w:rsidRDefault="000216C8" w:rsidP="000216C8">
            <w:pPr>
              <w:spacing w:line="252" w:lineRule="auto"/>
              <w:rPr>
                <w:i/>
                <w:lang w:val="en-US" w:eastAsia="en-GB"/>
              </w:rPr>
            </w:pPr>
            <w:r w:rsidRPr="000216C8">
              <w:rPr>
                <w:i/>
                <w:lang w:val="en-US" w:eastAsia="en-GB"/>
              </w:rPr>
              <w:t>Right to prevent processing for purposes of direct marketing.</w:t>
            </w:r>
          </w:p>
          <w:p w14:paraId="629014E5" w14:textId="77777777" w:rsidR="000216C8" w:rsidRPr="000216C8" w:rsidRDefault="000216C8" w:rsidP="000216C8">
            <w:pPr>
              <w:spacing w:line="252" w:lineRule="auto"/>
              <w:rPr>
                <w:i/>
                <w:lang w:val="en-US" w:eastAsia="en-GB"/>
              </w:rPr>
            </w:pPr>
            <w:r w:rsidRPr="000216C8">
              <w:rPr>
                <w:i/>
                <w:lang w:val="en-US" w:eastAsia="en-GB"/>
              </w:rPr>
              <w:t>S122 (5) direct marketing” means the communication (by whatever means) of advertising or marketing material which is directed to a particular individual.</w:t>
            </w:r>
          </w:p>
          <w:p w14:paraId="3E1F1033" w14:textId="357D8E79" w:rsidR="000216C8" w:rsidRDefault="000216C8" w:rsidP="000216C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14:paraId="22883168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1E67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074974EC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24A0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C302E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7479DEDC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FB528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920D8C" wp14:editId="6D1E774B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41D9"/>
    <w:multiLevelType w:val="hybridMultilevel"/>
    <w:tmpl w:val="957E7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216C8"/>
    <w:rsid w:val="000301C4"/>
    <w:rsid w:val="00095D19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2F48"/>
    <w:rsid w:val="004360B0"/>
    <w:rsid w:val="00441658"/>
    <w:rsid w:val="00472C36"/>
    <w:rsid w:val="004738BF"/>
    <w:rsid w:val="00482226"/>
    <w:rsid w:val="0048239F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9721E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CBE482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23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.allsop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lyn.allsop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2021-10-11T15:29:00Z</dcterms:created>
  <dcterms:modified xsi:type="dcterms:W3CDTF">2021-10-11T15:29:00Z</dcterms:modified>
</cp:coreProperties>
</file>