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8808B7">
        <w:rPr>
          <w:rFonts w:ascii="Arial" w:eastAsia="Calibri" w:hAnsi="Arial" w:cs="Arial"/>
          <w:b/>
          <w:sz w:val="24"/>
          <w:szCs w:val="24"/>
        </w:rPr>
        <w:t>6070</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8808B7">
        <w:rPr>
          <w:rFonts w:ascii="Arial" w:eastAsia="Calibri" w:hAnsi="Arial" w:cs="Arial"/>
          <w:b/>
          <w:sz w:val="24"/>
          <w:szCs w:val="24"/>
        </w:rPr>
        <w:t>Trust – Estates and Facilities/Security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8808B7">
        <w:rPr>
          <w:rFonts w:ascii="Arial" w:eastAsia="Calibri" w:hAnsi="Arial" w:cs="Arial"/>
          <w:b/>
          <w:sz w:val="24"/>
          <w:szCs w:val="24"/>
        </w:rPr>
        <w:t>Laundry Contract</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8808B7">
        <w:rPr>
          <w:rFonts w:ascii="Arial" w:eastAsia="Calibri" w:hAnsi="Arial" w:cs="Arial"/>
          <w:b/>
          <w:sz w:val="24"/>
          <w:szCs w:val="24"/>
        </w:rPr>
        <w:t>26/10/21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8808B7" w:rsidRPr="00D87C3B" w:rsidTr="000E71CF">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8808B7" w:rsidRPr="008808B7" w:rsidRDefault="008808B7" w:rsidP="00316529">
            <w:pPr>
              <w:spacing w:line="252" w:lineRule="auto"/>
              <w:rPr>
                <w:rFonts w:ascii="Arial" w:eastAsia="Calibri" w:hAnsi="Arial" w:cs="Arial"/>
                <w:color w:val="0070C0"/>
                <w:sz w:val="24"/>
                <w:szCs w:val="24"/>
                <w:lang w:val="en-US" w:eastAsia="en-GB"/>
              </w:rPr>
            </w:pPr>
            <w:r w:rsidRPr="008808B7">
              <w:rPr>
                <w:rFonts w:ascii="Arial" w:hAnsi="Arial" w:cs="Arial"/>
                <w:color w:val="0D0D0D" w:themeColor="text1" w:themeTint="F2"/>
                <w:sz w:val="24"/>
                <w:szCs w:val="24"/>
              </w:rPr>
              <w:t>Laundry services where clothes and linen can be washed and ironed.</w:t>
            </w:r>
          </w:p>
        </w:tc>
      </w:tr>
      <w:tr w:rsidR="008808B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808B7" w:rsidRPr="00664BD8" w:rsidRDefault="008808B7" w:rsidP="008808B7">
            <w:pPr>
              <w:pStyle w:val="NormalWeb"/>
              <w:spacing w:after="0" w:line="235" w:lineRule="atLeast"/>
            </w:pPr>
            <w:r w:rsidRPr="00664BD8">
              <w:rPr>
                <w:rFonts w:ascii="Arial" w:hAnsi="Arial" w:cs="Arial"/>
                <w:color w:val="000000"/>
              </w:rPr>
              <w:t>1.      Supplier/Provider of the services</w:t>
            </w:r>
          </w:p>
        </w:tc>
        <w:tc>
          <w:tcPr>
            <w:tcW w:w="5219" w:type="dxa"/>
            <w:tcBorders>
              <w:top w:val="single" w:sz="4" w:space="0" w:color="auto"/>
              <w:left w:val="single" w:sz="4" w:space="0" w:color="auto"/>
              <w:bottom w:val="single" w:sz="4" w:space="0" w:color="auto"/>
              <w:right w:val="single" w:sz="4" w:space="0" w:color="auto"/>
            </w:tcBorders>
          </w:tcPr>
          <w:p w:rsidR="008808B7" w:rsidRDefault="00A029D8" w:rsidP="008808B7">
            <w:pPr>
              <w:spacing w:line="252" w:lineRule="auto"/>
              <w:rPr>
                <w:rFonts w:ascii="Arial" w:eastAsia="Calibri" w:hAnsi="Arial" w:cs="Arial"/>
                <w:color w:val="0070C0"/>
                <w:lang w:val="en-US" w:eastAsia="en-GB"/>
              </w:rPr>
            </w:pPr>
            <w:r>
              <w:rPr>
                <w:rFonts w:ascii="Arial" w:eastAsia="Calibri" w:hAnsi="Arial" w:cs="Arial"/>
                <w:color w:val="0070C0"/>
                <w:lang w:val="en-US" w:eastAsia="en-GB"/>
              </w:rPr>
              <w:t>ELIS</w:t>
            </w:r>
          </w:p>
        </w:tc>
      </w:tr>
      <w:tr w:rsidR="008808B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808B7" w:rsidRPr="00664BD8" w:rsidRDefault="008808B7" w:rsidP="008808B7">
            <w:pPr>
              <w:pStyle w:val="NormalWeb"/>
              <w:spacing w:after="0" w:line="235" w:lineRule="atLeast"/>
            </w:pPr>
            <w:r w:rsidRPr="00664BD8">
              <w:rPr>
                <w:rFonts w:ascii="Arial" w:hAnsi="Arial" w:cs="Arial"/>
                <w:color w:val="000000"/>
              </w:rPr>
              <w:t xml:space="preserve">2.      Total Annual Spend – </w:t>
            </w:r>
            <w:proofErr w:type="gramStart"/>
            <w:r w:rsidRPr="00664BD8">
              <w:rPr>
                <w:rFonts w:ascii="Arial" w:hAnsi="Arial" w:cs="Arial"/>
                <w:color w:val="000000"/>
              </w:rPr>
              <w:t>The spend</w:t>
            </w:r>
            <w:proofErr w:type="gramEnd"/>
            <w:r w:rsidRPr="00664BD8">
              <w:rPr>
                <w:rFonts w:ascii="Arial" w:hAnsi="Arial" w:cs="Arial"/>
                <w:color w:val="000000"/>
              </w:rPr>
              <w:t xml:space="preserve"> should only relate to each of the service contracts listed above.</w:t>
            </w:r>
          </w:p>
        </w:tc>
        <w:tc>
          <w:tcPr>
            <w:tcW w:w="5219" w:type="dxa"/>
            <w:tcBorders>
              <w:top w:val="single" w:sz="4" w:space="0" w:color="auto"/>
              <w:left w:val="single" w:sz="4" w:space="0" w:color="auto"/>
              <w:bottom w:val="single" w:sz="4" w:space="0" w:color="auto"/>
              <w:right w:val="single" w:sz="4" w:space="0" w:color="auto"/>
            </w:tcBorders>
          </w:tcPr>
          <w:p w:rsidR="008808B7" w:rsidRDefault="00A029D8" w:rsidP="008808B7">
            <w:pPr>
              <w:spacing w:line="252" w:lineRule="auto"/>
              <w:rPr>
                <w:rFonts w:ascii="Arial" w:eastAsia="Calibri" w:hAnsi="Arial" w:cs="Arial"/>
                <w:color w:val="0070C0"/>
                <w:lang w:val="en-US" w:eastAsia="en-GB"/>
              </w:rPr>
            </w:pPr>
            <w:r>
              <w:rPr>
                <w:rFonts w:ascii="Arial" w:eastAsia="Calibri" w:hAnsi="Arial" w:cs="Arial"/>
                <w:color w:val="0070C0"/>
                <w:lang w:val="en-US" w:eastAsia="en-GB"/>
              </w:rPr>
              <w:t>£466187</w:t>
            </w:r>
          </w:p>
        </w:tc>
      </w:tr>
      <w:tr w:rsidR="008808B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808B7" w:rsidRPr="00664BD8" w:rsidRDefault="008808B7" w:rsidP="008808B7">
            <w:pPr>
              <w:pStyle w:val="NormalWeb"/>
              <w:spacing w:after="0" w:line="235" w:lineRule="atLeast"/>
            </w:pPr>
            <w:r w:rsidRPr="00664BD8">
              <w:rPr>
                <w:rFonts w:ascii="Arial" w:hAnsi="Arial" w:cs="Arial"/>
                <w:color w:val="000000"/>
              </w:rPr>
              <w:t xml:space="preserve">3.      A description of the services provided under this contract please includes information if </w:t>
            </w:r>
            <w:r w:rsidRPr="00664BD8">
              <w:rPr>
                <w:rFonts w:ascii="Arial" w:hAnsi="Arial" w:cs="Arial"/>
                <w:color w:val="000000"/>
              </w:rPr>
              <w:lastRenderedPageBreak/>
              <w:t>other services are included under the same contract.</w:t>
            </w:r>
          </w:p>
        </w:tc>
        <w:tc>
          <w:tcPr>
            <w:tcW w:w="5219" w:type="dxa"/>
            <w:tcBorders>
              <w:top w:val="single" w:sz="4" w:space="0" w:color="auto"/>
              <w:left w:val="single" w:sz="4" w:space="0" w:color="auto"/>
              <w:bottom w:val="single" w:sz="4" w:space="0" w:color="auto"/>
              <w:right w:val="single" w:sz="4" w:space="0" w:color="auto"/>
            </w:tcBorders>
          </w:tcPr>
          <w:p w:rsidR="00670534" w:rsidRDefault="00670534" w:rsidP="00670534">
            <w:pPr>
              <w:rPr>
                <w:rFonts w:ascii="Arial" w:hAnsi="Arial" w:cs="Arial"/>
                <w:b/>
                <w:bCs/>
                <w:lang w:eastAsia="en-GB"/>
              </w:rPr>
            </w:pPr>
            <w:r>
              <w:rPr>
                <w:rFonts w:ascii="Arial" w:hAnsi="Arial" w:cs="Arial"/>
                <w:b/>
                <w:bCs/>
                <w:color w:val="0070C0"/>
                <w:sz w:val="28"/>
                <w:szCs w:val="28"/>
              </w:rPr>
              <w:lastRenderedPageBreak/>
              <w:t>*</w:t>
            </w:r>
            <w:r>
              <w:rPr>
                <w:rFonts w:ascii="Arial" w:hAnsi="Arial" w:cs="Arial"/>
                <w:b/>
                <w:bCs/>
              </w:rPr>
              <w:t xml:space="preserve">Please note TRFT is not able to provide the description along with </w:t>
            </w:r>
            <w:proofErr w:type="gramStart"/>
            <w:r>
              <w:rPr>
                <w:rFonts w:ascii="Arial" w:hAnsi="Arial" w:cs="Arial"/>
                <w:b/>
                <w:bCs/>
              </w:rPr>
              <w:t>the spend</w:t>
            </w:r>
            <w:proofErr w:type="gramEnd"/>
            <w:r>
              <w:rPr>
                <w:rFonts w:ascii="Arial" w:hAnsi="Arial" w:cs="Arial"/>
                <w:b/>
                <w:bCs/>
              </w:rPr>
              <w:t xml:space="preserve"> as this is commercially sensitive.  </w:t>
            </w:r>
          </w:p>
          <w:p w:rsidR="00670534" w:rsidRDefault="00670534" w:rsidP="00670534">
            <w:pPr>
              <w:rPr>
                <w:rFonts w:ascii="Arial" w:hAnsi="Arial" w:cs="Arial"/>
                <w:b/>
                <w:bCs/>
              </w:rPr>
            </w:pPr>
            <w:r>
              <w:rPr>
                <w:rFonts w:ascii="Arial" w:hAnsi="Arial" w:cs="Arial"/>
                <w:b/>
                <w:bCs/>
              </w:rPr>
              <w:t>Section 43(2) of the Freedom of Information Act 2000 provides that:</w:t>
            </w:r>
          </w:p>
          <w:p w:rsidR="00670534" w:rsidRDefault="00670534" w:rsidP="00670534">
            <w:pPr>
              <w:rPr>
                <w:rFonts w:ascii="Arial" w:hAnsi="Arial" w:cs="Arial"/>
                <w:b/>
                <w:bCs/>
              </w:rPr>
            </w:pPr>
            <w:r>
              <w:rPr>
                <w:rFonts w:ascii="Arial" w:hAnsi="Arial" w:cs="Arial"/>
                <w:b/>
                <w:bCs/>
              </w:rPr>
              <w:t>“Information is exempt information if its disclosure under this Act would, or would be likely to, prejudice the commercial interests of any person (including the public authority holding it)”.</w:t>
            </w:r>
          </w:p>
          <w:p w:rsidR="008808B7" w:rsidRDefault="008808B7" w:rsidP="008808B7">
            <w:pPr>
              <w:spacing w:line="252" w:lineRule="auto"/>
              <w:rPr>
                <w:rFonts w:ascii="Arial" w:eastAsia="Calibri" w:hAnsi="Arial" w:cs="Arial"/>
                <w:color w:val="0070C0"/>
                <w:lang w:val="en-US" w:eastAsia="en-GB"/>
              </w:rPr>
            </w:pPr>
          </w:p>
        </w:tc>
      </w:tr>
      <w:tr w:rsidR="008808B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808B7" w:rsidRPr="00664BD8" w:rsidRDefault="008808B7" w:rsidP="008808B7">
            <w:pPr>
              <w:pStyle w:val="NormalWeb"/>
              <w:spacing w:after="0" w:line="235" w:lineRule="atLeast"/>
            </w:pPr>
            <w:r w:rsidRPr="00664BD8">
              <w:rPr>
                <w:rFonts w:ascii="Arial" w:hAnsi="Arial" w:cs="Arial"/>
                <w:color w:val="000000"/>
              </w:rPr>
              <w:t>4.      The number of sites the contract covers</w:t>
            </w:r>
          </w:p>
        </w:tc>
        <w:tc>
          <w:tcPr>
            <w:tcW w:w="5219" w:type="dxa"/>
            <w:tcBorders>
              <w:top w:val="single" w:sz="4" w:space="0" w:color="auto"/>
              <w:left w:val="single" w:sz="4" w:space="0" w:color="auto"/>
              <w:bottom w:val="single" w:sz="4" w:space="0" w:color="auto"/>
              <w:right w:val="single" w:sz="4" w:space="0" w:color="auto"/>
            </w:tcBorders>
          </w:tcPr>
          <w:p w:rsidR="008808B7" w:rsidRDefault="00A029D8" w:rsidP="008808B7">
            <w:pPr>
              <w:spacing w:line="252" w:lineRule="auto"/>
              <w:rPr>
                <w:rFonts w:ascii="Arial" w:eastAsia="Calibri" w:hAnsi="Arial" w:cs="Arial"/>
                <w:color w:val="0070C0"/>
                <w:lang w:val="en-US" w:eastAsia="en-GB"/>
              </w:rPr>
            </w:pPr>
            <w:r>
              <w:rPr>
                <w:rFonts w:ascii="Arial" w:eastAsia="Calibri" w:hAnsi="Arial" w:cs="Arial"/>
                <w:color w:val="0070C0"/>
                <w:lang w:val="en-US" w:eastAsia="en-GB"/>
              </w:rPr>
              <w:t>One</w:t>
            </w:r>
          </w:p>
        </w:tc>
      </w:tr>
      <w:tr w:rsidR="008808B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808B7" w:rsidRPr="00664BD8" w:rsidRDefault="008808B7" w:rsidP="008808B7">
            <w:pPr>
              <w:pStyle w:val="NormalWeb"/>
              <w:spacing w:after="0" w:line="235" w:lineRule="atLeast"/>
            </w:pPr>
            <w:r w:rsidRPr="00664BD8">
              <w:rPr>
                <w:rFonts w:ascii="Arial" w:hAnsi="Arial" w:cs="Arial"/>
                <w:color w:val="000000"/>
              </w:rPr>
              <w:t>5.      The start date of the contract</w:t>
            </w:r>
          </w:p>
        </w:tc>
        <w:tc>
          <w:tcPr>
            <w:tcW w:w="5219" w:type="dxa"/>
            <w:tcBorders>
              <w:top w:val="single" w:sz="4" w:space="0" w:color="auto"/>
              <w:left w:val="single" w:sz="4" w:space="0" w:color="auto"/>
              <w:bottom w:val="single" w:sz="4" w:space="0" w:color="auto"/>
              <w:right w:val="single" w:sz="4" w:space="0" w:color="auto"/>
            </w:tcBorders>
          </w:tcPr>
          <w:p w:rsidR="008808B7" w:rsidRDefault="00A029D8" w:rsidP="008808B7">
            <w:pPr>
              <w:spacing w:line="252" w:lineRule="auto"/>
              <w:rPr>
                <w:rFonts w:ascii="Arial" w:eastAsia="Calibri" w:hAnsi="Arial" w:cs="Arial"/>
                <w:color w:val="0070C0"/>
                <w:lang w:val="en-US" w:eastAsia="en-GB"/>
              </w:rPr>
            </w:pPr>
            <w:r>
              <w:rPr>
                <w:rFonts w:ascii="Arial" w:eastAsia="Calibri" w:hAnsi="Arial" w:cs="Arial"/>
                <w:color w:val="0070C0"/>
                <w:lang w:val="en-US" w:eastAsia="en-GB"/>
              </w:rPr>
              <w:t>Aug 2021</w:t>
            </w:r>
          </w:p>
        </w:tc>
      </w:tr>
      <w:tr w:rsidR="008808B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808B7" w:rsidRPr="00664BD8" w:rsidRDefault="008808B7" w:rsidP="008808B7">
            <w:pPr>
              <w:pStyle w:val="NormalWeb"/>
              <w:spacing w:after="0" w:line="235" w:lineRule="atLeast"/>
            </w:pPr>
            <w:r w:rsidRPr="00664BD8">
              <w:rPr>
                <w:rFonts w:ascii="Arial" w:hAnsi="Arial" w:cs="Arial"/>
                <w:color w:val="000000"/>
              </w:rPr>
              <w:t>6.      The end date of the contract</w:t>
            </w:r>
          </w:p>
        </w:tc>
        <w:tc>
          <w:tcPr>
            <w:tcW w:w="5219" w:type="dxa"/>
            <w:tcBorders>
              <w:top w:val="single" w:sz="4" w:space="0" w:color="auto"/>
              <w:left w:val="single" w:sz="4" w:space="0" w:color="auto"/>
              <w:bottom w:val="single" w:sz="4" w:space="0" w:color="auto"/>
              <w:right w:val="single" w:sz="4" w:space="0" w:color="auto"/>
            </w:tcBorders>
          </w:tcPr>
          <w:p w:rsidR="008808B7" w:rsidRDefault="00A029D8" w:rsidP="008808B7">
            <w:pPr>
              <w:spacing w:line="252" w:lineRule="auto"/>
              <w:rPr>
                <w:rFonts w:ascii="Arial" w:eastAsia="Calibri" w:hAnsi="Arial" w:cs="Arial"/>
                <w:color w:val="0070C0"/>
                <w:lang w:val="en-US" w:eastAsia="en-GB"/>
              </w:rPr>
            </w:pPr>
            <w:r>
              <w:rPr>
                <w:rFonts w:ascii="Arial" w:eastAsia="Calibri" w:hAnsi="Arial" w:cs="Arial"/>
                <w:color w:val="0070C0"/>
                <w:lang w:val="en-US" w:eastAsia="en-GB"/>
              </w:rPr>
              <w:t>Jul 2026</w:t>
            </w:r>
          </w:p>
        </w:tc>
      </w:tr>
      <w:tr w:rsidR="008808B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808B7" w:rsidRPr="00664BD8" w:rsidRDefault="008808B7" w:rsidP="008808B7">
            <w:pPr>
              <w:pStyle w:val="NormalWeb"/>
              <w:spacing w:after="0" w:line="235" w:lineRule="atLeast"/>
            </w:pPr>
            <w:r w:rsidRPr="00664BD8">
              <w:rPr>
                <w:rFonts w:ascii="Arial" w:hAnsi="Arial" w:cs="Arial"/>
                <w:color w:val="000000"/>
              </w:rPr>
              <w:t>7.      The duration of the contract, please include information on any extensions period.</w:t>
            </w:r>
          </w:p>
        </w:tc>
        <w:tc>
          <w:tcPr>
            <w:tcW w:w="5219" w:type="dxa"/>
            <w:tcBorders>
              <w:top w:val="single" w:sz="4" w:space="0" w:color="auto"/>
              <w:left w:val="single" w:sz="4" w:space="0" w:color="auto"/>
              <w:bottom w:val="single" w:sz="4" w:space="0" w:color="auto"/>
              <w:right w:val="single" w:sz="4" w:space="0" w:color="auto"/>
            </w:tcBorders>
          </w:tcPr>
          <w:p w:rsidR="008808B7" w:rsidRDefault="00A029D8" w:rsidP="008808B7">
            <w:pPr>
              <w:spacing w:line="252" w:lineRule="auto"/>
              <w:rPr>
                <w:rFonts w:ascii="Arial" w:eastAsia="Calibri" w:hAnsi="Arial" w:cs="Arial"/>
                <w:color w:val="0070C0"/>
                <w:lang w:val="en-US" w:eastAsia="en-GB"/>
              </w:rPr>
            </w:pPr>
            <w:r>
              <w:rPr>
                <w:rFonts w:ascii="Arial" w:eastAsia="Calibri" w:hAnsi="Arial" w:cs="Arial"/>
                <w:color w:val="0070C0"/>
                <w:lang w:val="en-US" w:eastAsia="en-GB"/>
              </w:rPr>
              <w:t>5 years + 1 + 1</w:t>
            </w:r>
          </w:p>
        </w:tc>
      </w:tr>
      <w:tr w:rsidR="008808B7"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8808B7" w:rsidRPr="00664BD8" w:rsidRDefault="008808B7" w:rsidP="008808B7">
            <w:pPr>
              <w:pStyle w:val="NormalWeb"/>
              <w:spacing w:line="235" w:lineRule="atLeast"/>
            </w:pPr>
            <w:r w:rsidRPr="00664BD8">
              <w:rPr>
                <w:rFonts w:ascii="Arial" w:hAnsi="Arial" w:cs="Arial"/>
                <w:color w:val="000000"/>
              </w:rPr>
              <w:t xml:space="preserve">8.      Who within the organisation is responsible for each of these contracts? </w:t>
            </w:r>
            <w:proofErr w:type="gramStart"/>
            <w:r w:rsidRPr="00664BD8">
              <w:rPr>
                <w:rFonts w:ascii="Arial" w:hAnsi="Arial" w:cs="Arial"/>
                <w:color w:val="000000"/>
              </w:rPr>
              <w:t>name</w:t>
            </w:r>
            <w:proofErr w:type="gramEnd"/>
            <w:r w:rsidRPr="00664BD8">
              <w:rPr>
                <w:rFonts w:ascii="Arial" w:hAnsi="Arial" w:cs="Arial"/>
                <w:color w:val="000000"/>
              </w:rPr>
              <w:t>, Job Title, contact number and email address.</w:t>
            </w:r>
          </w:p>
        </w:tc>
        <w:tc>
          <w:tcPr>
            <w:tcW w:w="5219" w:type="dxa"/>
            <w:tcBorders>
              <w:top w:val="single" w:sz="4" w:space="0" w:color="auto"/>
              <w:left w:val="single" w:sz="4" w:space="0" w:color="auto"/>
              <w:bottom w:val="single" w:sz="4" w:space="0" w:color="auto"/>
              <w:right w:val="single" w:sz="4" w:space="0" w:color="auto"/>
            </w:tcBorders>
          </w:tcPr>
          <w:p w:rsidR="00670534" w:rsidRDefault="00670534" w:rsidP="00670534">
            <w:pPr>
              <w:spacing w:line="252" w:lineRule="auto"/>
              <w:rPr>
                <w:rFonts w:ascii="Arial" w:hAnsi="Arial" w:cs="Arial"/>
                <w:b/>
                <w:bCs/>
              </w:rPr>
            </w:pPr>
            <w:r>
              <w:rPr>
                <w:rFonts w:ascii="Arial" w:hAnsi="Arial" w:cs="Arial"/>
                <w:b/>
                <w:bCs/>
                <w:color w:val="0070C0"/>
                <w:sz w:val="28"/>
                <w:szCs w:val="28"/>
              </w:rPr>
              <w:t>**</w:t>
            </w:r>
            <w:r>
              <w:rPr>
                <w:rFonts w:ascii="Arial" w:hAnsi="Arial" w:cs="Arial"/>
                <w:b/>
                <w:bCs/>
              </w:rPr>
              <w:t xml:space="preserve">Please note TRFT has withheld the names and direct contact details of staff below the Director’s level in accordance with the personal information exemption at section 40(2) and 40(3) of the Freedom of Information Act 2000 which state: </w:t>
            </w:r>
          </w:p>
          <w:p w:rsidR="00670534" w:rsidRDefault="00670534" w:rsidP="00670534">
            <w:pPr>
              <w:spacing w:line="252" w:lineRule="auto"/>
              <w:rPr>
                <w:rFonts w:ascii="Arial" w:hAnsi="Arial" w:cs="Arial"/>
                <w:b/>
                <w:bCs/>
              </w:rPr>
            </w:pPr>
            <w:r>
              <w:rPr>
                <w:rFonts w:ascii="Arial" w:hAnsi="Arial" w:cs="Arial"/>
                <w:b/>
                <w:bCs/>
              </w:rPr>
              <w:t xml:space="preserve">•           if disclosure would breach any of the Data Protection Principles in the Data Protection Act, </w:t>
            </w:r>
          </w:p>
          <w:p w:rsidR="00670534" w:rsidRDefault="00670534" w:rsidP="00670534">
            <w:pPr>
              <w:spacing w:line="252" w:lineRule="auto"/>
              <w:rPr>
                <w:rFonts w:ascii="Arial" w:hAnsi="Arial" w:cs="Arial"/>
                <w:b/>
                <w:bCs/>
              </w:rPr>
            </w:pPr>
            <w:r>
              <w:rPr>
                <w:rFonts w:ascii="Arial" w:hAnsi="Arial" w:cs="Arial"/>
                <w:b/>
                <w:bCs/>
              </w:rPr>
              <w:t xml:space="preserve">•           if the data subject would not themselves be entitled to access it under the Data Protection Act because one of the Data Protection Act subject access exemptions apply (but subject to the public interest test) </w:t>
            </w:r>
          </w:p>
          <w:p w:rsidR="00670534" w:rsidRDefault="00670534" w:rsidP="00670534">
            <w:pPr>
              <w:autoSpaceDE w:val="0"/>
              <w:autoSpaceDN w:val="0"/>
              <w:spacing w:after="277" w:line="276" w:lineRule="atLeast"/>
              <w:ind w:right="172"/>
              <w:rPr>
                <w:rFonts w:ascii="Arial" w:hAnsi="Arial" w:cs="Arial"/>
                <w:b/>
                <w:bCs/>
              </w:rPr>
            </w:pPr>
            <w:r>
              <w:rPr>
                <w:rFonts w:ascii="Arial" w:hAnsi="Arial" w:cs="Arial"/>
                <w:b/>
                <w:bCs/>
              </w:rPr>
              <w:t xml:space="preserve">These individuals are not in public facing roles and have an expectation that their names and direct contact details will not be put into the public domain. It would be unfair for us to disclose their details and would contravene the first data protection principle. </w:t>
            </w:r>
          </w:p>
          <w:p w:rsidR="00670534" w:rsidRDefault="00670534" w:rsidP="00670534">
            <w:pPr>
              <w:autoSpaceDE w:val="0"/>
              <w:autoSpaceDN w:val="0"/>
              <w:ind w:right="172"/>
              <w:rPr>
                <w:rFonts w:ascii="Arial" w:hAnsi="Arial" w:cs="Arial"/>
                <w:color w:val="0070C0"/>
              </w:rPr>
            </w:pPr>
            <w:r>
              <w:rPr>
                <w:rFonts w:ascii="Arial" w:hAnsi="Arial" w:cs="Arial"/>
                <w:color w:val="0070C0"/>
              </w:rPr>
              <w:t>We have however, provided the following –</w:t>
            </w:r>
          </w:p>
          <w:p w:rsidR="00670534" w:rsidRDefault="00670534" w:rsidP="00670534">
            <w:pPr>
              <w:rPr>
                <w:rFonts w:ascii="Arial" w:hAnsi="Arial" w:cs="Arial"/>
                <w:b/>
                <w:bCs/>
                <w:color w:val="0070C0"/>
              </w:rPr>
            </w:pPr>
          </w:p>
          <w:p w:rsidR="00670534" w:rsidRDefault="00670534" w:rsidP="00670534">
            <w:pPr>
              <w:spacing w:after="160" w:line="252" w:lineRule="auto"/>
              <w:rPr>
                <w:rFonts w:ascii="Arial" w:hAnsi="Arial" w:cs="Arial"/>
                <w:b/>
                <w:bCs/>
                <w:sz w:val="23"/>
                <w:szCs w:val="23"/>
              </w:rPr>
            </w:pPr>
            <w:r>
              <w:rPr>
                <w:rFonts w:ascii="Arial" w:hAnsi="Arial" w:cs="Arial"/>
                <w:b/>
                <w:bCs/>
                <w:sz w:val="23"/>
                <w:szCs w:val="23"/>
              </w:rPr>
              <w:t>The name of the relevant director is detailed below.  The provision of these contact details does not imply consent for unsolicited correspondence on your part.  As per Section 122 of the Data Protection Act 2018, permission is not given to use these details for unsolicited contact.</w:t>
            </w:r>
          </w:p>
          <w:p w:rsidR="00670534" w:rsidRDefault="00670534" w:rsidP="00670534">
            <w:pPr>
              <w:spacing w:after="160" w:line="252" w:lineRule="auto"/>
              <w:rPr>
                <w:rFonts w:ascii="Arial" w:hAnsi="Arial" w:cs="Arial"/>
                <w:b/>
                <w:bCs/>
                <w:sz w:val="23"/>
                <w:szCs w:val="23"/>
              </w:rPr>
            </w:pPr>
            <w:r>
              <w:rPr>
                <w:rFonts w:ascii="Arial" w:hAnsi="Arial" w:cs="Arial"/>
                <w:b/>
                <w:bCs/>
                <w:sz w:val="23"/>
                <w:szCs w:val="23"/>
                <w:u w:val="single"/>
              </w:rPr>
              <w:t>Right to prevent processing for purposes of direct marketing</w:t>
            </w:r>
            <w:r>
              <w:rPr>
                <w:rFonts w:ascii="Arial" w:hAnsi="Arial" w:cs="Arial"/>
                <w:b/>
                <w:bCs/>
                <w:sz w:val="23"/>
                <w:szCs w:val="23"/>
              </w:rPr>
              <w:t>.</w:t>
            </w:r>
          </w:p>
          <w:p w:rsidR="00670534" w:rsidRDefault="00670534" w:rsidP="00670534">
            <w:pPr>
              <w:shd w:val="clear" w:color="auto" w:fill="FFFFFF"/>
              <w:spacing w:after="120" w:line="360" w:lineRule="atLeast"/>
              <w:rPr>
                <w:rFonts w:ascii="Arial" w:hAnsi="Arial" w:cs="Arial"/>
                <w:color w:val="000000"/>
                <w:sz w:val="18"/>
                <w:szCs w:val="18"/>
                <w:lang w:val="en"/>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670534" w:rsidRDefault="00670534" w:rsidP="00670534">
            <w:pPr>
              <w:autoSpaceDE w:val="0"/>
              <w:autoSpaceDN w:val="0"/>
              <w:ind w:right="172"/>
              <w:rPr>
                <w:rFonts w:ascii="Arial" w:hAnsi="Arial" w:cs="Arial"/>
                <w:color w:val="0070C0"/>
              </w:rPr>
            </w:pPr>
          </w:p>
          <w:p w:rsidR="00670534" w:rsidRDefault="00670534" w:rsidP="00670534">
            <w:pPr>
              <w:autoSpaceDE w:val="0"/>
              <w:autoSpaceDN w:val="0"/>
              <w:ind w:right="172"/>
              <w:rPr>
                <w:rFonts w:ascii="Arial" w:hAnsi="Arial" w:cs="Arial"/>
                <w:color w:val="0070C0"/>
              </w:rPr>
            </w:pPr>
            <w:r>
              <w:rPr>
                <w:rFonts w:ascii="Arial" w:hAnsi="Arial" w:cs="Arial"/>
                <w:color w:val="0070C0"/>
              </w:rPr>
              <w:t>Mr Ian Hinitt, Director of Estates &amp; Facilities</w:t>
            </w:r>
          </w:p>
          <w:p w:rsidR="00670534" w:rsidRDefault="00670534" w:rsidP="00670534">
            <w:pPr>
              <w:autoSpaceDE w:val="0"/>
              <w:autoSpaceDN w:val="0"/>
              <w:ind w:right="172"/>
              <w:rPr>
                <w:rFonts w:ascii="Arial" w:hAnsi="Arial" w:cs="Arial"/>
                <w:color w:val="0070C0"/>
              </w:rPr>
            </w:pPr>
            <w:r>
              <w:rPr>
                <w:rFonts w:ascii="Arial" w:hAnsi="Arial" w:cs="Arial"/>
                <w:color w:val="0070C0"/>
              </w:rPr>
              <w:t xml:space="preserve">E: </w:t>
            </w:r>
            <w:hyperlink r:id="rId7" w:history="1">
              <w:r>
                <w:rPr>
                  <w:rStyle w:val="Hyperlink"/>
                  <w:rFonts w:ascii="Arial" w:hAnsi="Arial" w:cs="Arial"/>
                  <w:color w:val="0070C0"/>
                </w:rPr>
                <w:t>ian.hinitt3@nhs.net</w:t>
              </w:r>
            </w:hyperlink>
          </w:p>
          <w:p w:rsidR="00670534" w:rsidRDefault="00670534" w:rsidP="00670534">
            <w:pPr>
              <w:autoSpaceDE w:val="0"/>
              <w:autoSpaceDN w:val="0"/>
              <w:ind w:right="172"/>
              <w:rPr>
                <w:rFonts w:ascii="Arial" w:hAnsi="Arial" w:cs="Arial"/>
                <w:color w:val="0070C0"/>
              </w:rPr>
            </w:pPr>
            <w:r>
              <w:rPr>
                <w:rFonts w:ascii="Arial" w:hAnsi="Arial" w:cs="Arial"/>
                <w:color w:val="0070C0"/>
              </w:rPr>
              <w:t>T: 01709 820000</w:t>
            </w:r>
          </w:p>
          <w:p w:rsidR="008808B7" w:rsidRDefault="008808B7" w:rsidP="008808B7">
            <w:pPr>
              <w:spacing w:line="252" w:lineRule="auto"/>
              <w:rPr>
                <w:rFonts w:ascii="Arial" w:eastAsia="Calibri" w:hAnsi="Arial" w:cs="Arial"/>
                <w:color w:val="0070C0"/>
                <w:lang w:val="en-US" w:eastAsia="en-GB"/>
              </w:rPr>
            </w:pP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70534"/>
    <w:rsid w:val="00686130"/>
    <w:rsid w:val="006974B9"/>
    <w:rsid w:val="006C4C0C"/>
    <w:rsid w:val="006E4DEA"/>
    <w:rsid w:val="00711ACC"/>
    <w:rsid w:val="007E5D80"/>
    <w:rsid w:val="00877D9C"/>
    <w:rsid w:val="00880170"/>
    <w:rsid w:val="008808B7"/>
    <w:rsid w:val="0092478A"/>
    <w:rsid w:val="00937110"/>
    <w:rsid w:val="0094299E"/>
    <w:rsid w:val="009529EC"/>
    <w:rsid w:val="00957B65"/>
    <w:rsid w:val="009D4EB5"/>
    <w:rsid w:val="00A029D8"/>
    <w:rsid w:val="00A5218A"/>
    <w:rsid w:val="00AB100E"/>
    <w:rsid w:val="00B21EE9"/>
    <w:rsid w:val="00B46636"/>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A0018FF"/>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6705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770592521">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13184923">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an.hinitt3@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2021-10-26T15:11:00Z</dcterms:created>
  <dcterms:modified xsi:type="dcterms:W3CDTF">2021-10-26T15:11:00Z</dcterms:modified>
</cp:coreProperties>
</file>