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13BA1">
        <w:rPr>
          <w:rFonts w:ascii="Arial" w:eastAsia="Calibri" w:hAnsi="Arial" w:cs="Arial"/>
          <w:b/>
          <w:sz w:val="24"/>
          <w:szCs w:val="24"/>
        </w:rPr>
        <w:t>6076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13BA1">
        <w:rPr>
          <w:rFonts w:ascii="Arial" w:eastAsia="Calibri" w:hAnsi="Arial" w:cs="Arial"/>
          <w:b/>
          <w:sz w:val="24"/>
          <w:szCs w:val="24"/>
        </w:rPr>
        <w:t>Clinical – Performance Data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13BA1">
        <w:rPr>
          <w:rFonts w:ascii="Arial" w:eastAsia="Calibri" w:hAnsi="Arial" w:cs="Arial"/>
          <w:b/>
          <w:sz w:val="24"/>
          <w:szCs w:val="24"/>
        </w:rPr>
        <w:t>DTOC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913BA1">
        <w:rPr>
          <w:rFonts w:ascii="Arial" w:eastAsia="Calibri" w:hAnsi="Arial" w:cs="Arial"/>
          <w:b/>
          <w:sz w:val="24"/>
          <w:szCs w:val="24"/>
        </w:rPr>
        <w:t xml:space="preserve"> 02/11/2021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1" w:rsidRDefault="00913BA1" w:rsidP="00913BA1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For each month in 2021 for which data is held, please state the number of ‘delayed days’ in acute care that month due to delayed transfers of care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C60A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Trust does not hold this data.</w:t>
            </w:r>
          </w:p>
        </w:tc>
      </w:tr>
      <w:tr w:rsidR="007E5D80" w:rsidRPr="00D87C3B" w:rsidTr="00913BA1">
        <w:trPr>
          <w:trHeight w:val="1757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913BA1" w:rsidRDefault="00913BA1" w:rsidP="00913BA1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Please provide any breakdown the Trust holds of the question 1 data by reason for the delay (e.g. awaiting care package in own home, patient or family choice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C60A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Trust does not hold this data.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1" w:rsidRDefault="00913BA1" w:rsidP="00913BA1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For each month in 2021 for which data is held, please state the number of ‘delayed days’ in non-acute care that month due to delayed transfers of care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C60A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Trust does not hold this data.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1" w:rsidRDefault="00913BA1" w:rsidP="00913BA1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Please provide any breakdown the Trust holds of the question 3 data by reason for the delay (e.g. awaiting care package in own home, patient or family choice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7C60A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Trust does not hold this data.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1" w:rsidRDefault="00913BA1" w:rsidP="00913BA1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For each month in 2021 for which data is held, please state the number of ‘DTOC beds’ in acute care that month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7C60A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Trust does not hold this data.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1" w:rsidRDefault="00913BA1" w:rsidP="00913BA1">
            <w:pPr>
              <w:pStyle w:val="gmail-msolistparagraph"/>
              <w:spacing w:before="0" w:beforeAutospacing="0" w:after="160" w:afterAutospacing="0" w:line="254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For each month in 2021 for which data is held, please state the number of ‘DTOC beds’ in non-acute care that month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7C60A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Trust does not hold this data.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bookmarkEnd w:id="0"/>
    <w:p w:rsidR="00896461" w:rsidRDefault="00896461" w:rsidP="00896461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FOI request is based on the data that the Trust holds. I am aware that national reporting of delayed </w:t>
      </w:r>
      <w:proofErr w:type="gramStart"/>
      <w:r>
        <w:rPr>
          <w:rFonts w:ascii="Calibri" w:hAnsi="Calibri" w:cs="Calibri"/>
        </w:rPr>
        <w:t>transfers</w:t>
      </w:r>
      <w:proofErr w:type="gramEnd"/>
      <w:r>
        <w:rPr>
          <w:rFonts w:ascii="Calibri" w:hAnsi="Calibri" w:cs="Calibri"/>
        </w:rPr>
        <w:t xml:space="preserve"> statistics remains suspended during the pandemic, but it is possible that Trusts have maintained or resumed internal monitoring.</w:t>
      </w:r>
      <w:bookmarkStart w:id="1" w:name="_GoBack"/>
      <w:bookmarkEnd w:id="1"/>
    </w:p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C60A6"/>
    <w:rsid w:val="007E5D80"/>
    <w:rsid w:val="00877D9C"/>
    <w:rsid w:val="00880170"/>
    <w:rsid w:val="00896461"/>
    <w:rsid w:val="00913BA1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B015AD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913B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4</cp:revision>
  <dcterms:created xsi:type="dcterms:W3CDTF">2021-11-02T16:02:00Z</dcterms:created>
  <dcterms:modified xsi:type="dcterms:W3CDTF">2021-11-04T13:55:00Z</dcterms:modified>
</cp:coreProperties>
</file>