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39BA">
        <w:rPr>
          <w:rFonts w:ascii="Arial" w:eastAsia="Calibri" w:hAnsi="Arial" w:cs="Arial"/>
          <w:b/>
          <w:sz w:val="24"/>
          <w:szCs w:val="24"/>
        </w:rPr>
        <w:t>6127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3039BA">
        <w:rPr>
          <w:rFonts w:ascii="Arial" w:eastAsia="Calibri" w:hAnsi="Arial" w:cs="Arial"/>
          <w:b/>
          <w:sz w:val="24"/>
          <w:szCs w:val="24"/>
        </w:rPr>
        <w:t>Trust -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039BA">
        <w:rPr>
          <w:rFonts w:ascii="Arial" w:eastAsia="Calibri" w:hAnsi="Arial" w:cs="Arial"/>
          <w:b/>
          <w:sz w:val="24"/>
          <w:szCs w:val="24"/>
        </w:rPr>
        <w:t>Recruitment Costs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39BA">
        <w:rPr>
          <w:rFonts w:ascii="Arial" w:eastAsia="Calibri" w:hAnsi="Arial" w:cs="Arial"/>
          <w:b/>
          <w:sz w:val="24"/>
          <w:szCs w:val="24"/>
        </w:rPr>
        <w:t>01/12/2021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BA" w:rsidRDefault="003039BA" w:rsidP="003039BA">
            <w:r>
              <w:t xml:space="preserve">How much did this trust spend on recruitment (internal and external) </w:t>
            </w:r>
            <w:proofErr w:type="gramStart"/>
            <w:r>
              <w:t>between 1st February 2020 -</w:t>
            </w:r>
            <w:proofErr w:type="gramEnd"/>
            <w:r>
              <w:t xml:space="preserve"> the present (1st December)? </w:t>
            </w:r>
          </w:p>
          <w:p w:rsidR="003039BA" w:rsidRDefault="003039BA" w:rsidP="003039BA"/>
          <w:p w:rsidR="003039BA" w:rsidRDefault="003039BA" w:rsidP="003039BA">
            <w:r>
              <w:t xml:space="preserve">Please break this down by spend type </w:t>
            </w:r>
            <w:proofErr w:type="spellStart"/>
            <w:r>
              <w:t>e.g</w:t>
            </w:r>
            <w:proofErr w:type="spellEnd"/>
            <w:r>
              <w:t xml:space="preserve"> preparation for and holding recruitment events, HR/ administration costs, interview costs, producing recruitment materials etc.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77" w:rsidRDefault="00FE0777" w:rsidP="00FE0777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T</w:t>
            </w:r>
            <w:r>
              <w:rPr>
                <w:rFonts w:cs="Calibri"/>
                <w:color w:val="1F497D"/>
              </w:rPr>
              <w:t>he bulk of our recruitment activity is managed centrally by the recruitment team via NHS Jobs; we do not itemise all elements of the recruitment process – therefore, it would be the total budget of the recruitment team.  Any wider programmes are likely to be part of a supported business case with agreed funding, e.g. international recruitment of nurses, etc.</w:t>
            </w:r>
          </w:p>
          <w:p w:rsidR="00FE0777" w:rsidRDefault="00FE0777" w:rsidP="00FE0777">
            <w:pPr>
              <w:rPr>
                <w:rFonts w:cs="Calibri"/>
                <w:color w:val="1F497D"/>
              </w:rPr>
            </w:pPr>
          </w:p>
          <w:p w:rsidR="007E5D80" w:rsidRDefault="00FE0777" w:rsidP="00FE077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cs="Calibri"/>
                <w:color w:val="1F497D"/>
              </w:rPr>
              <w:t>Other ad-hoc external recruitment costs such as using head hunters/agency would be minimal and tends to be for Exec/Board level appointments – again this would be agreed and funded separately from general recruitment, but would likely be a cost line on the ledger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039BA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797B41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2021-12-01T14:20:00Z</dcterms:created>
  <dcterms:modified xsi:type="dcterms:W3CDTF">2021-12-01T14:20:00Z</dcterms:modified>
</cp:coreProperties>
</file>