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4C4D75">
        <w:rPr>
          <w:rFonts w:ascii="Arial" w:eastAsia="Calibri" w:hAnsi="Arial" w:cs="Arial"/>
          <w:b/>
          <w:sz w:val="24"/>
          <w:szCs w:val="24"/>
        </w:rPr>
        <w:t>6164</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C4D75">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4C4D75" w:rsidRPr="004C4D75">
        <w:rPr>
          <w:rFonts w:ascii="Arial" w:eastAsia="Calibri" w:hAnsi="Arial" w:cs="Arial"/>
          <w:b/>
          <w:sz w:val="24"/>
          <w:szCs w:val="24"/>
        </w:rPr>
        <w:t>Ruptured Ectopic Pregnancies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4C4D75">
        <w:rPr>
          <w:rFonts w:ascii="Arial" w:eastAsia="Calibri" w:hAnsi="Arial" w:cs="Arial"/>
          <w:b/>
          <w:sz w:val="24"/>
          <w:szCs w:val="24"/>
        </w:rPr>
        <w:t>22/12/2021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4C4D75" w:rsidP="00472C36">
            <w:pPr>
              <w:spacing w:before="100" w:beforeAutospacing="1" w:after="100" w:afterAutospacing="1"/>
            </w:pPr>
            <w:r>
              <w:rPr>
                <w:rFonts w:ascii="Arial" w:hAnsi="Arial" w:cs="Arial"/>
              </w:rPr>
              <w:t>I would be grateful to know how many women have had NHS care for ruptured ectopic pregnancies for each month since 1st January 2018 please. If the numbers are so few each month so as to cause confidentiality concerns then please use wider time intervals but please keep them as small as is permissible for more fine-grained data.</w:t>
            </w:r>
          </w:p>
        </w:tc>
        <w:tc>
          <w:tcPr>
            <w:tcW w:w="5219" w:type="dxa"/>
            <w:tcBorders>
              <w:top w:val="single" w:sz="4" w:space="0" w:color="auto"/>
              <w:left w:val="single" w:sz="4" w:space="0" w:color="auto"/>
              <w:bottom w:val="single" w:sz="4" w:space="0" w:color="auto"/>
              <w:right w:val="single" w:sz="4" w:space="0" w:color="auto"/>
            </w:tcBorders>
          </w:tcPr>
          <w:p w:rsidR="007E5D80" w:rsidRDefault="00EC2FB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We do not have a specific code for ruptured ectopic pregnancy and are therefore unable to provide this specific data.</w: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4C4D75"/>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2C0D"/>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EC2FB1"/>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50B6AA6"/>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4</cp:revision>
  <dcterms:created xsi:type="dcterms:W3CDTF">2021-12-22T08:59:00Z</dcterms:created>
  <dcterms:modified xsi:type="dcterms:W3CDTF">2021-12-23T11:46:00Z</dcterms:modified>
</cp:coreProperties>
</file>