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4E0377">
        <w:rPr>
          <w:rFonts w:ascii="Arial" w:eastAsia="Calibri" w:hAnsi="Arial" w:cs="Arial"/>
          <w:b/>
          <w:sz w:val="24"/>
          <w:szCs w:val="24"/>
        </w:rPr>
        <w:t>6166</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E0377">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4E0377" w:rsidRPr="004E0377">
        <w:rPr>
          <w:rFonts w:ascii="Arial" w:eastAsia="Calibri" w:hAnsi="Arial" w:cs="Arial"/>
          <w:b/>
          <w:sz w:val="24"/>
          <w:szCs w:val="24"/>
        </w:rPr>
        <w:t>Injection and Drink spiking</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4E0377">
        <w:rPr>
          <w:rFonts w:ascii="Arial" w:eastAsia="Calibri" w:hAnsi="Arial" w:cs="Arial"/>
          <w:b/>
          <w:sz w:val="24"/>
          <w:szCs w:val="24"/>
        </w:rPr>
        <w:t>22/12/21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E037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0377" w:rsidRPr="00765F85" w:rsidRDefault="004E0377" w:rsidP="004E0377">
            <w:pPr>
              <w:rPr>
                <w:rFonts w:ascii="Arial" w:hAnsi="Arial" w:cs="Arial"/>
              </w:rPr>
            </w:pPr>
            <w:r w:rsidRPr="00765F85">
              <w:rPr>
                <w:rFonts w:ascii="Arial" w:hAnsi="Arial" w:cs="Arial"/>
              </w:rPr>
              <w:t xml:space="preserve">1) Please could you provide me with the number of A&amp;E admissions relating to so-called “injection-spiking” in 2021, by month? Of these, how many patients had tests taken for toxicology and what were the outcomes? If possible, please can you break this down into types of test (e.g. blood/urine/hair), length of time since incident (“within 12hrs”, “within 24hrs” and “within 72hrs”), demographic of patient and type of drug found (if any).  </w:t>
            </w:r>
          </w:p>
        </w:tc>
        <w:tc>
          <w:tcPr>
            <w:tcW w:w="5219" w:type="dxa"/>
            <w:tcBorders>
              <w:top w:val="single" w:sz="4" w:space="0" w:color="auto"/>
              <w:left w:val="single" w:sz="4" w:space="0" w:color="auto"/>
              <w:bottom w:val="single" w:sz="4" w:space="0" w:color="auto"/>
              <w:right w:val="single" w:sz="4" w:space="0" w:color="auto"/>
            </w:tcBorders>
          </w:tcPr>
          <w:p w:rsidR="004E0377" w:rsidRPr="00765F85" w:rsidRDefault="00287893" w:rsidP="004E0377">
            <w:pPr>
              <w:spacing w:line="252" w:lineRule="auto"/>
              <w:rPr>
                <w:rFonts w:ascii="Arial" w:eastAsia="Calibri" w:hAnsi="Arial" w:cs="Arial"/>
                <w:color w:val="0070C0"/>
                <w:lang w:val="en-US" w:eastAsia="en-GB"/>
              </w:rPr>
            </w:pPr>
            <w:r w:rsidRPr="00765F85">
              <w:rPr>
                <w:rFonts w:ascii="Arial" w:eastAsia="Calibri" w:hAnsi="Arial" w:cs="Arial"/>
                <w:color w:val="0070C0"/>
                <w:lang w:val="en-US" w:eastAsia="en-GB"/>
              </w:rPr>
              <w:t>0</w:t>
            </w:r>
            <w:r w:rsidR="00765F85">
              <w:rPr>
                <w:rFonts w:ascii="Arial" w:eastAsia="Calibri" w:hAnsi="Arial" w:cs="Arial"/>
                <w:color w:val="0070C0"/>
                <w:lang w:val="en-US" w:eastAsia="en-GB"/>
              </w:rPr>
              <w:t xml:space="preserve"> </w:t>
            </w:r>
            <w:r w:rsidR="00D105AB">
              <w:rPr>
                <w:rFonts w:ascii="Arial" w:eastAsia="Calibri" w:hAnsi="Arial" w:cs="Arial"/>
                <w:color w:val="0070C0"/>
                <w:lang w:val="en-US" w:eastAsia="en-GB"/>
              </w:rPr>
              <w:t>– We do not collect this specific data</w:t>
            </w:r>
          </w:p>
        </w:tc>
      </w:tr>
      <w:tr w:rsidR="004E037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0377" w:rsidRPr="00765F85" w:rsidRDefault="004E0377" w:rsidP="004E0377">
            <w:pPr>
              <w:rPr>
                <w:rFonts w:ascii="Arial" w:hAnsi="Arial" w:cs="Arial"/>
              </w:rPr>
            </w:pPr>
            <w:r w:rsidRPr="00765F85">
              <w:rPr>
                <w:rFonts w:ascii="Arial" w:hAnsi="Arial" w:cs="Arial"/>
              </w:rPr>
              <w:t xml:space="preserve">2) Please could you provide me with the number of A&amp;E admissions relating to so-called “drink-spiking” between Jan 2015 - Dec 2021? Of these, how many patients had tests taken for toxicology and what were the outcomes? If possible, please can you break this down into types of test (e.g. blood/urine/hair), length of time since incident (“within 12hrs”, “within 24hrs” and “within 72hrs”), demographic of patient and type of drug found (if any). </w:t>
            </w:r>
          </w:p>
        </w:tc>
        <w:tc>
          <w:tcPr>
            <w:tcW w:w="5219" w:type="dxa"/>
            <w:tcBorders>
              <w:top w:val="single" w:sz="4" w:space="0" w:color="auto"/>
              <w:left w:val="single" w:sz="4" w:space="0" w:color="auto"/>
              <w:bottom w:val="single" w:sz="4" w:space="0" w:color="auto"/>
              <w:right w:val="single" w:sz="4" w:space="0" w:color="auto"/>
            </w:tcBorders>
          </w:tcPr>
          <w:p w:rsidR="004E0377" w:rsidRPr="00765F85" w:rsidRDefault="00287893" w:rsidP="004E0377">
            <w:pPr>
              <w:spacing w:line="252" w:lineRule="auto"/>
              <w:rPr>
                <w:rFonts w:ascii="Arial" w:eastAsia="Calibri" w:hAnsi="Arial" w:cs="Arial"/>
                <w:color w:val="0070C0"/>
                <w:lang w:val="en-US" w:eastAsia="en-GB"/>
              </w:rPr>
            </w:pPr>
            <w:r w:rsidRPr="00765F85">
              <w:rPr>
                <w:rFonts w:ascii="Arial" w:eastAsia="Calibri" w:hAnsi="Arial" w:cs="Arial"/>
                <w:color w:val="0070C0"/>
                <w:lang w:val="en-US" w:eastAsia="en-GB"/>
              </w:rPr>
              <w:t>0</w:t>
            </w:r>
            <w:r w:rsidR="00D105AB">
              <w:rPr>
                <w:rFonts w:ascii="Arial" w:eastAsia="Calibri" w:hAnsi="Arial" w:cs="Arial"/>
                <w:color w:val="0070C0"/>
                <w:lang w:val="en-US" w:eastAsia="en-GB"/>
              </w:rPr>
              <w:t xml:space="preserve"> – We do not collec</w:t>
            </w:r>
            <w:bookmarkStart w:id="1" w:name="_GoBack"/>
            <w:bookmarkEnd w:id="1"/>
            <w:r w:rsidR="00D105AB">
              <w:rPr>
                <w:rFonts w:ascii="Arial" w:eastAsia="Calibri" w:hAnsi="Arial" w:cs="Arial"/>
                <w:color w:val="0070C0"/>
                <w:lang w:val="en-US" w:eastAsia="en-GB"/>
              </w:rPr>
              <w:t>t this specific data</w:t>
            </w:r>
          </w:p>
        </w:tc>
      </w:tr>
      <w:tr w:rsidR="004E037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0377" w:rsidRPr="00765F85" w:rsidRDefault="004E0377" w:rsidP="004E0377">
            <w:pPr>
              <w:rPr>
                <w:rFonts w:ascii="Arial" w:hAnsi="Arial" w:cs="Arial"/>
              </w:rPr>
            </w:pPr>
            <w:r w:rsidRPr="00765F85">
              <w:rPr>
                <w:rFonts w:ascii="Arial" w:hAnsi="Arial" w:cs="Arial"/>
              </w:rPr>
              <w:t xml:space="preserve">3) Please could you provide me with the Trust’s current policy at A&amp;E for testing for reported or suspected “injection-spiking” in patients? If possible, please include information on whether tests are done, even when not clinically necessary e.g. for benefit of capturing the information / early evidence for police in case of subsequent reporting.  </w:t>
            </w:r>
          </w:p>
        </w:tc>
        <w:tc>
          <w:tcPr>
            <w:tcW w:w="5219" w:type="dxa"/>
            <w:tcBorders>
              <w:top w:val="single" w:sz="4" w:space="0" w:color="auto"/>
              <w:left w:val="single" w:sz="4" w:space="0" w:color="auto"/>
              <w:bottom w:val="single" w:sz="4" w:space="0" w:color="auto"/>
              <w:right w:val="single" w:sz="4" w:space="0" w:color="auto"/>
            </w:tcBorders>
          </w:tcPr>
          <w:p w:rsidR="00765F85" w:rsidRPr="00765F85" w:rsidRDefault="00765F85" w:rsidP="00765F85">
            <w:pPr>
              <w:rPr>
                <w:rFonts w:ascii="Arial" w:hAnsi="Arial" w:cs="Arial"/>
                <w:color w:val="2E74B5" w:themeColor="accent1" w:themeShade="BF"/>
              </w:rPr>
            </w:pPr>
            <w:r w:rsidRPr="00765F85">
              <w:rPr>
                <w:rFonts w:ascii="Arial" w:hAnsi="Arial" w:cs="Arial"/>
                <w:color w:val="2E74B5" w:themeColor="accent1" w:themeShade="BF"/>
              </w:rPr>
              <w:t>N</w:t>
            </w:r>
            <w:r w:rsidRPr="00765F85">
              <w:rPr>
                <w:rFonts w:ascii="Arial" w:hAnsi="Arial" w:cs="Arial"/>
                <w:color w:val="2E74B5" w:themeColor="accent1" w:themeShade="BF"/>
              </w:rPr>
              <w:t xml:space="preserve">o specific policy. Management would be based on clinical circumstances +/- </w:t>
            </w:r>
            <w:proofErr w:type="spellStart"/>
            <w:r w:rsidRPr="00765F85">
              <w:rPr>
                <w:rFonts w:ascii="Arial" w:hAnsi="Arial" w:cs="Arial"/>
                <w:color w:val="2E74B5" w:themeColor="accent1" w:themeShade="BF"/>
              </w:rPr>
              <w:t>toxbase</w:t>
            </w:r>
            <w:proofErr w:type="spellEnd"/>
            <w:r w:rsidRPr="00765F85">
              <w:rPr>
                <w:rFonts w:ascii="Arial" w:hAnsi="Arial" w:cs="Arial"/>
                <w:color w:val="2E74B5" w:themeColor="accent1" w:themeShade="BF"/>
              </w:rPr>
              <w:t xml:space="preserve"> advice</w:t>
            </w:r>
          </w:p>
          <w:p w:rsidR="004E0377" w:rsidRPr="00765F85" w:rsidRDefault="004E0377" w:rsidP="00765F85">
            <w:pPr>
              <w:rPr>
                <w:rFonts w:ascii="Arial" w:eastAsia="Calibri" w:hAnsi="Arial" w:cs="Arial"/>
                <w:color w:val="0070C0"/>
                <w:lang w:val="en-US" w:eastAsia="en-GB"/>
              </w:rPr>
            </w:pPr>
          </w:p>
        </w:tc>
      </w:tr>
      <w:tr w:rsidR="004E037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0377" w:rsidRPr="00765F85" w:rsidRDefault="004E0377" w:rsidP="004E0377">
            <w:pPr>
              <w:rPr>
                <w:rFonts w:ascii="Arial" w:hAnsi="Arial" w:cs="Arial"/>
              </w:rPr>
            </w:pPr>
            <w:r w:rsidRPr="00765F85">
              <w:rPr>
                <w:rFonts w:ascii="Arial" w:hAnsi="Arial" w:cs="Arial"/>
              </w:rPr>
              <w:t xml:space="preserve">4) Please could you provide me with the Trust’s current policy at A&amp;E for testing for reported or suspected “drink-spiking” in patients? If possible, please include information on whether tests are done, even when not clinically necessary e.g. for benefit of capturing the information / early evidence for police in case of subsequent reporting. </w:t>
            </w:r>
          </w:p>
        </w:tc>
        <w:tc>
          <w:tcPr>
            <w:tcW w:w="5219" w:type="dxa"/>
            <w:tcBorders>
              <w:top w:val="single" w:sz="4" w:space="0" w:color="auto"/>
              <w:left w:val="single" w:sz="4" w:space="0" w:color="auto"/>
              <w:bottom w:val="single" w:sz="4" w:space="0" w:color="auto"/>
              <w:right w:val="single" w:sz="4" w:space="0" w:color="auto"/>
            </w:tcBorders>
          </w:tcPr>
          <w:p w:rsidR="004E0377" w:rsidRPr="00765F85" w:rsidRDefault="00765F85" w:rsidP="004E0377">
            <w:pPr>
              <w:spacing w:line="252" w:lineRule="auto"/>
              <w:rPr>
                <w:rFonts w:ascii="Arial" w:eastAsia="Calibri" w:hAnsi="Arial" w:cs="Arial"/>
                <w:color w:val="0070C0"/>
                <w:lang w:val="en-US" w:eastAsia="en-GB"/>
              </w:rPr>
            </w:pPr>
            <w:r>
              <w:rPr>
                <w:rFonts w:ascii="Arial" w:hAnsi="Arial" w:cs="Arial"/>
                <w:color w:val="0070C0"/>
                <w:lang w:val="en-US" w:eastAsia="en-GB"/>
              </w:rPr>
              <w:t>No Specific Policy</w:t>
            </w:r>
          </w:p>
        </w:tc>
      </w:tr>
      <w:tr w:rsidR="004E037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0377" w:rsidRPr="00765F85" w:rsidRDefault="004E0377" w:rsidP="004E0377">
            <w:pPr>
              <w:rPr>
                <w:rFonts w:ascii="Arial" w:hAnsi="Arial" w:cs="Arial"/>
              </w:rPr>
            </w:pPr>
            <w:r w:rsidRPr="00765F85">
              <w:rPr>
                <w:rFonts w:ascii="Arial" w:hAnsi="Arial" w:cs="Arial"/>
              </w:rPr>
              <w:t>5) Please could you tell me what funding, if any, the Trust has received (directly or indirectly) from the Home Office's Safety of Women at Night Fund (</w:t>
            </w:r>
            <w:hyperlink r:id="rId7" w:history="1">
              <w:r w:rsidRPr="00765F85">
                <w:rPr>
                  <w:rStyle w:val="Hyperlink"/>
                  <w:rFonts w:ascii="Arial" w:hAnsi="Arial" w:cs="Arial"/>
                </w:rPr>
                <w:t>https://www.gov.uk/government/news/millions-awarded-for-new-projects-to-keep-women-safe</w:t>
              </w:r>
            </w:hyperlink>
            <w:r w:rsidRPr="00765F85">
              <w:rPr>
                <w:rFonts w:ascii="Arial" w:hAnsi="Arial" w:cs="Arial"/>
              </w:rPr>
              <w:t xml:space="preserve"> )? </w:t>
            </w:r>
          </w:p>
        </w:tc>
        <w:tc>
          <w:tcPr>
            <w:tcW w:w="5219" w:type="dxa"/>
            <w:tcBorders>
              <w:top w:val="single" w:sz="4" w:space="0" w:color="auto"/>
              <w:left w:val="single" w:sz="4" w:space="0" w:color="auto"/>
              <w:bottom w:val="single" w:sz="4" w:space="0" w:color="auto"/>
              <w:right w:val="single" w:sz="4" w:space="0" w:color="auto"/>
            </w:tcBorders>
          </w:tcPr>
          <w:p w:rsidR="004E0377" w:rsidRPr="00765F85" w:rsidRDefault="00765F85" w:rsidP="004E0377">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 Funding Received</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E465E"/>
    <w:rsid w:val="00237B1C"/>
    <w:rsid w:val="0026512C"/>
    <w:rsid w:val="002651EE"/>
    <w:rsid w:val="00287893"/>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4E0377"/>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65F85"/>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105AB"/>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0DD903C"/>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E03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75026942">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millions-awarded-for-new-projects-to-keep-women-sa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2022-01-04T10:59:00Z</dcterms:created>
  <dcterms:modified xsi:type="dcterms:W3CDTF">2022-01-06T11:36:00Z</dcterms:modified>
</cp:coreProperties>
</file>