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6B0FEC">
        <w:rPr>
          <w:rFonts w:ascii="Arial" w:eastAsia="Calibri" w:hAnsi="Arial" w:cs="Arial"/>
          <w:b/>
          <w:sz w:val="24"/>
          <w:szCs w:val="24"/>
        </w:rPr>
        <w:t xml:space="preserve">6169 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6B0FEC" w:rsidRPr="006B0FEC">
        <w:rPr>
          <w:rFonts w:ascii="Arial" w:eastAsia="Calibri" w:hAnsi="Arial" w:cs="Arial"/>
          <w:b/>
          <w:sz w:val="24"/>
          <w:szCs w:val="24"/>
        </w:rPr>
        <w:t>Trust - Estates and Facilities/Security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6B0FEC">
        <w:rPr>
          <w:rFonts w:ascii="Arial" w:eastAsia="Calibri" w:hAnsi="Arial" w:cs="Arial"/>
          <w:b/>
          <w:sz w:val="24"/>
          <w:szCs w:val="24"/>
        </w:rPr>
        <w:t>Green Measures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B0FEC">
        <w:rPr>
          <w:rFonts w:ascii="Arial" w:eastAsia="Calibri" w:hAnsi="Arial" w:cs="Arial"/>
          <w:b/>
          <w:sz w:val="24"/>
          <w:szCs w:val="24"/>
        </w:rPr>
        <w:t>23/12/2021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760"/>
        <w:gridCol w:w="4809"/>
      </w:tblGrid>
      <w:tr w:rsidR="00D87C3B" w:rsidRPr="00D87C3B" w:rsidTr="00BC5D8F">
        <w:trPr>
          <w:trHeight w:val="5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BC5D8F" w:rsidRPr="00D87C3B" w:rsidTr="00C511F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77" w:rsidRDefault="00BC5D8F" w:rsidP="00BC5D8F">
            <w:pPr>
              <w:rPr>
                <w:rFonts w:ascii="Arial" w:hAnsi="Arial" w:cs="Arial"/>
                <w:b/>
                <w:color w:val="FF0000"/>
              </w:rPr>
            </w:pPr>
            <w:r w:rsidRPr="00BC5D8F">
              <w:rPr>
                <w:rFonts w:ascii="Arial" w:hAnsi="Arial" w:cs="Arial"/>
                <w:b/>
                <w:color w:val="FF0000"/>
              </w:rPr>
              <w:t>We would appreciate if your response to these questions is completed using the Excel document attached.</w:t>
            </w:r>
          </w:p>
          <w:p w:rsidR="00AB5777" w:rsidRDefault="00AB5777" w:rsidP="00BC5D8F">
            <w:pPr>
              <w:rPr>
                <w:rFonts w:ascii="Arial" w:hAnsi="Arial" w:cs="Arial"/>
                <w:b/>
                <w:color w:val="FF0000"/>
              </w:rPr>
            </w:pPr>
          </w:p>
          <w:bookmarkStart w:id="1" w:name="_MON_1703320029"/>
          <w:bookmarkEnd w:id="1"/>
          <w:p w:rsidR="00BC5D8F" w:rsidRPr="00AB5777" w:rsidRDefault="00AB5777" w:rsidP="00AB577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7" o:title=""/>
                </v:shape>
                <o:OLEObject Type="Embed" ProgID="Excel.Sheet.12" ShapeID="_x0000_i1027" DrawAspect="Icon" ObjectID="_1703320054" r:id="rId8"/>
              </w:object>
            </w:r>
            <w:bookmarkStart w:id="2" w:name="_GoBack"/>
            <w:bookmarkEnd w:id="2"/>
          </w:p>
        </w:tc>
      </w:tr>
      <w:tr w:rsidR="007E5D80" w:rsidRPr="00D87C3B" w:rsidTr="00BC5D8F">
        <w:trPr>
          <w:trHeight w:val="25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C" w:rsidRPr="00BC5D8F" w:rsidRDefault="006B0FEC" w:rsidP="00BC5D8F">
            <w:pPr>
              <w:rPr>
                <w:rStyle w:val="eop"/>
                <w:rFonts w:ascii="Arial" w:hAnsi="Arial" w:cs="Arial"/>
              </w:rPr>
            </w:pPr>
            <w:r w:rsidRPr="00BC5D8F">
              <w:rPr>
                <w:rStyle w:val="normaltextrun"/>
                <w:rFonts w:ascii="Arial" w:hAnsi="Arial" w:cs="Arial"/>
              </w:rPr>
              <w:t>Does your Trust measure its total carbon footprint?  If yes, what is the carbon footprint of your Trust? (Please provide in tCO2e and specify the date of measurement)</w:t>
            </w:r>
            <w:r w:rsidRPr="00BC5D8F">
              <w:rPr>
                <w:rStyle w:val="scxw22858202"/>
                <w:rFonts w:ascii="Arial" w:hAnsi="Arial" w:cs="Arial"/>
              </w:rPr>
              <w:t> </w:t>
            </w:r>
            <w:r w:rsidRPr="00BC5D8F">
              <w:rPr>
                <w:rFonts w:ascii="Arial" w:hAnsi="Arial" w:cs="Arial"/>
              </w:rPr>
              <w:br/>
            </w:r>
            <w:r w:rsidRPr="00BC5D8F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:rsidR="00946C4A" w:rsidRPr="00BC5D8F" w:rsidRDefault="00946C4A" w:rsidP="00946C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</w:p>
          <w:p w:rsidR="00946C4A" w:rsidRPr="00BC5D8F" w:rsidRDefault="00946C4A" w:rsidP="00946C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</w:p>
          <w:p w:rsidR="00C01465" w:rsidRPr="00BC5D8F" w:rsidRDefault="00C01465" w:rsidP="00946C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</w:p>
          <w:p w:rsidR="007E5D80" w:rsidRPr="00BC5D8F" w:rsidRDefault="007E5D80" w:rsidP="00BC5D8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F" w:rsidRDefault="00BC5D8F" w:rsidP="00BC5D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>Yes,</w:t>
            </w:r>
            <w:r w:rsidR="00946C4A"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on an annual basis.</w:t>
            </w:r>
          </w:p>
          <w:p w:rsidR="00BC5D8F" w:rsidRDefault="00BC5D8F" w:rsidP="00BC5D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3194C" w:rsidRPr="00BC5D8F" w:rsidRDefault="00946C4A" w:rsidP="00BC5D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last measurement was completed up to </w:t>
            </w:r>
            <w:r w:rsidR="00C01465"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end of </w:t>
            </w:r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>March 2021 and was 8,937 tonnes CO</w:t>
            </w:r>
            <w:r w:rsidRPr="00BC5D8F">
              <w:rPr>
                <w:rFonts w:ascii="Arial" w:eastAsia="Calibri" w:hAnsi="Arial" w:cs="Arial"/>
                <w:color w:val="0070C0"/>
                <w:vertAlign w:val="subscript"/>
                <w:lang w:val="en-US" w:eastAsia="en-GB"/>
              </w:rPr>
              <w:t>2</w:t>
            </w:r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e. This includes building energy use, water supply and sewage disposal, waste recycling and disposal and staff travel. Procurement and Patient transport data </w:t>
            </w:r>
            <w:proofErr w:type="gramStart"/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>is</w:t>
            </w:r>
            <w:proofErr w:type="gramEnd"/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not included due to lack of data available</w:t>
            </w:r>
          </w:p>
          <w:p w:rsidR="0043194C" w:rsidRPr="00BC5D8F" w:rsidRDefault="0043194C" w:rsidP="00BC5D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BC5D8F">
        <w:trPr>
          <w:trHeight w:val="25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F" w:rsidRPr="00BC5D8F" w:rsidRDefault="00BC5D8F" w:rsidP="00BC5D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BC5D8F">
              <w:rPr>
                <w:rStyle w:val="normaltextrun"/>
                <w:rFonts w:ascii="Arial" w:hAnsi="Arial" w:cs="Arial"/>
              </w:rPr>
              <w:t>What steps has your Trust taken towards meeting the Greener NHS target of Net Zero by 2045?</w:t>
            </w:r>
            <w:r w:rsidRPr="00BC5D8F">
              <w:rPr>
                <w:rStyle w:val="eop"/>
                <w:rFonts w:ascii="Arial" w:hAnsi="Arial" w:cs="Arial"/>
              </w:rPr>
              <w:t> 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F" w:rsidRPr="00BC5D8F" w:rsidRDefault="00BC5D8F" w:rsidP="00BC5D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>TRFT has included a whole raft of energy reducing measures in the recent Energy Performance Contract focusing on replacement of old plant and equipment and Demand Reduction measures including:</w:t>
            </w:r>
          </w:p>
          <w:p w:rsidR="00BC5D8F" w:rsidRDefault="00BC5D8F" w:rsidP="00BC5D8F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Replacing &gt;7,100 fluorescent light fittings with LED options c/w Smart controls where possible</w:t>
            </w:r>
          </w:p>
          <w:p w:rsidR="00BC5D8F" w:rsidRDefault="00BC5D8F" w:rsidP="00BC5D8F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Replacement of 7x aged LTHW boilers with 3x ultra efficient modern versions</w:t>
            </w:r>
          </w:p>
          <w:p w:rsidR="00BC5D8F" w:rsidRDefault="00BC5D8F" w:rsidP="00BC5D8F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Replacement of 2x aged steam raising boilers with modern energy efficient versions</w:t>
            </w:r>
          </w:p>
          <w:p w:rsidR="00BC5D8F" w:rsidRDefault="00BC5D8F" w:rsidP="00BC5D8F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Replacement of a failing CHP engine with a new more efficient model, making better use of waste heat recovery and improved on-site generation</w:t>
            </w:r>
          </w:p>
          <w:p w:rsidR="00BC5D8F" w:rsidRDefault="00BC5D8F" w:rsidP="00BC5D8F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Installation of a 500 kW BESS (Battery Energy Storage System) which will involve responding to the National Grid when called and importing less energy</w:t>
            </w:r>
          </w:p>
          <w:p w:rsidR="00BC5D8F" w:rsidRDefault="00BC5D8F" w:rsidP="00BC5D8F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 major insulation program in plant rooms and service ducts to reduce heat loss</w:t>
            </w:r>
          </w:p>
          <w:p w:rsidR="00BC5D8F" w:rsidRDefault="00BC5D8F" w:rsidP="00BC5D8F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Removal of 16x independent chiller plants around site and replacement by 3x new chillers and an absorption chiller, with a rooftop ring main providing optimum point of delivery</w:t>
            </w:r>
          </w:p>
          <w:p w:rsidR="00BC5D8F" w:rsidRDefault="00BC5D8F" w:rsidP="00BC5D8F">
            <w:pPr>
              <w:pStyle w:val="ListParagraph"/>
              <w:numPr>
                <w:ilvl w:val="0"/>
                <w:numId w:val="2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Upgrades to the BEMS and installation of additional heating controls at ward and departmental level</w:t>
            </w:r>
          </w:p>
          <w:p w:rsidR="00BC5D8F" w:rsidRPr="00BC5D8F" w:rsidRDefault="00BC5D8F" w:rsidP="00BC5D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>The above measures are calculated to reduce CO</w:t>
            </w:r>
            <w:r w:rsidRPr="00BC5D8F">
              <w:rPr>
                <w:rFonts w:ascii="Arial" w:eastAsia="Calibri" w:hAnsi="Arial" w:cs="Arial"/>
                <w:color w:val="0070C0"/>
                <w:vertAlign w:val="subscript"/>
                <w:lang w:val="en-US" w:eastAsia="en-GB"/>
              </w:rPr>
              <w:t>2</w:t>
            </w:r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emissions by circa 2,500 tonnes (around 29%)</w:t>
            </w:r>
          </w:p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BC5D8F">
        <w:trPr>
          <w:trHeight w:val="25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F" w:rsidRPr="00BC5D8F" w:rsidRDefault="00BC5D8F" w:rsidP="00BC5D8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C5D8F">
              <w:rPr>
                <w:rStyle w:val="normaltextrun"/>
                <w:rFonts w:ascii="Arial" w:hAnsi="Arial" w:cs="Arial"/>
              </w:rPr>
              <w:lastRenderedPageBreak/>
              <w:t>What percentage of your Trust energy consumption comes from fossil fuels?</w:t>
            </w:r>
            <w:r w:rsidRPr="00BC5D8F">
              <w:rPr>
                <w:rStyle w:val="eop"/>
                <w:rFonts w:ascii="Arial" w:hAnsi="Arial" w:cs="Arial"/>
              </w:rPr>
              <w:t> 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F" w:rsidRPr="00BC5D8F" w:rsidRDefault="00BC5D8F" w:rsidP="00BC5D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>TRFT has been contracted onto a “100% Renewable for Business” contract with its supplier since April 2020 and this supply is supported by REGOs</w:t>
            </w:r>
          </w:p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BC5D8F">
        <w:trPr>
          <w:trHeight w:val="25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F" w:rsidRPr="00BC5D8F" w:rsidRDefault="00BC5D8F" w:rsidP="00BC5D8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C5D8F">
              <w:rPr>
                <w:rStyle w:val="normaltextrun"/>
                <w:rFonts w:ascii="Arial" w:hAnsi="Arial" w:cs="Arial"/>
              </w:rPr>
              <w:t>What steps is your Trust taking to reduce its fossil fuel consumption?</w:t>
            </w:r>
            <w:r w:rsidRPr="00BC5D8F">
              <w:rPr>
                <w:rStyle w:val="eop"/>
                <w:rFonts w:ascii="Arial" w:hAnsi="Arial" w:cs="Arial"/>
              </w:rPr>
              <w:t> </w:t>
            </w:r>
          </w:p>
          <w:p w:rsidR="00472C36" w:rsidRPr="00BE2769" w:rsidRDefault="00472C36" w:rsidP="00BC5D8F">
            <w:pPr>
              <w:pStyle w:val="paragraph"/>
              <w:spacing w:before="0" w:beforeAutospacing="0" w:after="0" w:afterAutospacing="0"/>
              <w:ind w:left="720" w:firstLine="45"/>
              <w:textAlignment w:val="baseline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72" w:rsidRDefault="00BC5D8F" w:rsidP="00BC5D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>As per point 2 above TRFT has just commenced a 20-year Energy Performance Contract with a partner that has involved swapping out 7x old LTHW boilers with 3x modern energy efficient alternatives. An old failing CHP plant has been replaced with a modern more efficient model.</w:t>
            </w:r>
          </w:p>
          <w:p w:rsidR="00AF4672" w:rsidRDefault="00AF4672" w:rsidP="00BC5D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C5D8F" w:rsidRPr="00BC5D8F" w:rsidRDefault="00BC5D8F" w:rsidP="00BC5D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>TRFT is also in the process of accessing a grant from the PSDS (Phase 3) which will allow it to de-commission old and energy inefficient boilers in site outbuildings and replace them with a heat pump and a mini district heating network. All this is part of TRFTs heat de-carbonisation strategy and will be including in the upcoming Decarbonisation Plan</w:t>
            </w:r>
          </w:p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BC5D8F">
        <w:trPr>
          <w:trHeight w:val="25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C5D8F" w:rsidRDefault="00BC5D8F" w:rsidP="00BC5D8F">
            <w:pPr>
              <w:pStyle w:val="paragraph"/>
              <w:spacing w:before="0" w:beforeAutospacing="0" w:after="0" w:afterAutospacing="0"/>
              <w:textAlignment w:val="baseline"/>
            </w:pPr>
            <w:r w:rsidRPr="00BC5D8F">
              <w:rPr>
                <w:rStyle w:val="normaltextrun"/>
                <w:rFonts w:ascii="Arial" w:hAnsi="Arial" w:cs="Arial"/>
              </w:rPr>
              <w:t>How many vehicles are in your Trust’s fleet?</w:t>
            </w:r>
            <w:r>
              <w:rPr>
                <w:rStyle w:val="eop"/>
              </w:rPr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F" w:rsidRPr="00BC5D8F" w:rsidRDefault="00BC5D8F" w:rsidP="00BC5D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>TRFT no longer has a fleet, but just 1 car that is used by staff to move between sites as and when required, and travels a maximum of 2,000 miles pa</w:t>
            </w:r>
          </w:p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BC5D8F">
        <w:trPr>
          <w:trHeight w:val="25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F" w:rsidRPr="00BC5D8F" w:rsidRDefault="00BC5D8F" w:rsidP="00BC5D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BC5D8F">
              <w:rPr>
                <w:rStyle w:val="normaltextrun"/>
                <w:rFonts w:ascii="Arial" w:hAnsi="Arial" w:cs="Arial"/>
              </w:rPr>
              <w:t xml:space="preserve">How many of your Trust’s fleet </w:t>
            </w:r>
            <w:r w:rsidR="009F5DBF" w:rsidRPr="00BC5D8F">
              <w:rPr>
                <w:rStyle w:val="normaltextrun"/>
                <w:rFonts w:ascii="Arial" w:hAnsi="Arial" w:cs="Arial"/>
              </w:rPr>
              <w:t>uses?</w:t>
            </w:r>
            <w:r w:rsidRPr="00BC5D8F">
              <w:rPr>
                <w:rStyle w:val="normaltextrun"/>
                <w:rFonts w:ascii="Arial" w:hAnsi="Arial" w:cs="Arial"/>
              </w:rPr>
              <w:t>  </w:t>
            </w:r>
          </w:p>
          <w:p w:rsidR="00BC5D8F" w:rsidRPr="00BC5D8F" w:rsidRDefault="00BC5D8F" w:rsidP="00BC5D8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BC5D8F">
              <w:rPr>
                <w:rStyle w:val="normaltextrun"/>
                <w:rFonts w:ascii="Arial" w:hAnsi="Arial" w:cs="Arial"/>
              </w:rPr>
              <w:t>Petrol/Diesel  </w:t>
            </w:r>
          </w:p>
          <w:p w:rsidR="00BC5D8F" w:rsidRPr="00BC5D8F" w:rsidRDefault="00BC5D8F" w:rsidP="00BC5D8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BC5D8F">
              <w:rPr>
                <w:rStyle w:val="normaltextrun"/>
                <w:rFonts w:ascii="Arial" w:hAnsi="Arial" w:cs="Arial"/>
              </w:rPr>
              <w:t>Hybrid  </w:t>
            </w:r>
          </w:p>
          <w:p w:rsidR="00472C36" w:rsidRPr="00BC5D8F" w:rsidRDefault="00BC5D8F" w:rsidP="00BC5D8F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BC5D8F">
              <w:rPr>
                <w:rStyle w:val="normaltextrun"/>
                <w:rFonts w:ascii="Arial" w:hAnsi="Arial" w:cs="Arial"/>
              </w:rPr>
              <w:t>Electric  </w:t>
            </w:r>
          </w:p>
          <w:p w:rsidR="00BC5D8F" w:rsidRPr="00BC5D8F" w:rsidRDefault="00BC5D8F" w:rsidP="00BC5D8F">
            <w:pPr>
              <w:pStyle w:val="paragraph"/>
              <w:spacing w:before="0" w:beforeAutospacing="0" w:after="0" w:afterAutospacing="0"/>
              <w:ind w:left="180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F" w:rsidRPr="00BC5D8F" w:rsidRDefault="00BC5D8F" w:rsidP="00BC5D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>As per the above, this vehicle is fueled by diesel</w:t>
            </w:r>
          </w:p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BC5D8F">
        <w:trPr>
          <w:trHeight w:val="25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F" w:rsidRPr="00BC5D8F" w:rsidRDefault="00BC5D8F" w:rsidP="00BC5D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BC5D8F">
              <w:rPr>
                <w:rStyle w:val="normaltextrun"/>
                <w:rFonts w:ascii="Arial" w:hAnsi="Arial" w:cs="Arial"/>
              </w:rPr>
              <w:t>Does your Trust have a policy on reducing the use of single-use plastics (including for clinical and/or non-clinical items)?  If yes, please provide details of this policy and the reduction achieved to date.  </w:t>
            </w:r>
          </w:p>
          <w:p w:rsidR="00472C36" w:rsidRPr="00BC5D8F" w:rsidRDefault="00472C36" w:rsidP="00472C36">
            <w:pPr>
              <w:spacing w:before="100" w:beforeAutospacing="1" w:after="100" w:afterAutospacing="1"/>
              <w:rPr>
                <w:rStyle w:val="normaltextrun"/>
                <w:rFonts w:ascii="Arial" w:hAnsi="Arial" w:cs="Arial"/>
                <w:lang w:eastAsia="en-GB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6D" w:rsidRDefault="00BC5D8F" w:rsidP="00BC5D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TRFT has signed up to the Plastic Pledge and is working with Procurement throughout all departments (clinical and non-clinical) with the aim of reducing single use plastics. </w:t>
            </w:r>
          </w:p>
          <w:p w:rsidR="00B7736D" w:rsidRDefault="00B7736D" w:rsidP="00BC5D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C5D8F" w:rsidRPr="00BC5D8F" w:rsidRDefault="00BC5D8F" w:rsidP="00BC5D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There is no policy in place </w:t>
            </w:r>
            <w:proofErr w:type="gramStart"/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>at this time</w:t>
            </w:r>
            <w:proofErr w:type="gramEnd"/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and no reduction data available</w:t>
            </w:r>
          </w:p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BC5D8F">
        <w:trPr>
          <w:trHeight w:val="25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C5D8F" w:rsidRDefault="00BC5D8F" w:rsidP="00BC5D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BC5D8F">
              <w:rPr>
                <w:rStyle w:val="normaltextrun"/>
                <w:rFonts w:ascii="Arial" w:hAnsi="Arial" w:cs="Arial"/>
              </w:rPr>
              <w:t>Has your Trust received funding to spend specifically on sustainability and decarbonisation? If yes, please provide details on how much and over what time period. </w:t>
            </w:r>
            <w:r w:rsidRPr="00BC5D8F">
              <w:rPr>
                <w:rStyle w:val="normaltextrun"/>
                <w:rFonts w:ascii="Arial" w:hAnsi="Arial" w:cs="Arial"/>
              </w:rPr>
              <w:br/>
              <w:t> 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8F" w:rsidRPr="00BC5D8F" w:rsidRDefault="00BC5D8F" w:rsidP="00BC5D8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C5D8F">
              <w:rPr>
                <w:rFonts w:ascii="Arial" w:eastAsia="Calibri" w:hAnsi="Arial" w:cs="Arial"/>
                <w:color w:val="0070C0"/>
                <w:lang w:val="en-US" w:eastAsia="en-GB"/>
              </w:rPr>
              <w:t>As mentioned in Point 4 TRFT has submitted a bid for funding from the PSDS and will aim to carry out the work detailed above</w:t>
            </w:r>
          </w:p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BC5D8F">
        <w:trPr>
          <w:trHeight w:val="25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C5D8F" w:rsidRDefault="00BC5D8F" w:rsidP="00BC5D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BC5D8F">
              <w:rPr>
                <w:rStyle w:val="normaltextrun"/>
                <w:rFonts w:ascii="Arial" w:hAnsi="Arial" w:cs="Arial"/>
              </w:rPr>
              <w:lastRenderedPageBreak/>
              <w:t>How much has your Trust spent in 2021 (including specific funding received and any other expenditure) on activities related to sustainability and decarbonisation? </w:t>
            </w:r>
          </w:p>
          <w:p w:rsidR="00BC5D8F" w:rsidRPr="00BC5D8F" w:rsidRDefault="00BC5D8F" w:rsidP="00BC5D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BC5D8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41245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£11 million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1CD" w:rsidRDefault="005B71CD" w:rsidP="0033551A">
      <w:pPr>
        <w:spacing w:after="0" w:line="240" w:lineRule="auto"/>
      </w:pPr>
      <w:r>
        <w:separator/>
      </w:r>
    </w:p>
  </w:endnote>
  <w:endnote w:type="continuationSeparator" w:id="0">
    <w:p w:rsidR="005B71CD" w:rsidRDefault="005B71CD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1CD" w:rsidRDefault="005B71CD" w:rsidP="0033551A">
      <w:pPr>
        <w:spacing w:after="0" w:line="240" w:lineRule="auto"/>
      </w:pPr>
      <w:r>
        <w:separator/>
      </w:r>
    </w:p>
  </w:footnote>
  <w:footnote w:type="continuationSeparator" w:id="0">
    <w:p w:rsidR="005B71CD" w:rsidRDefault="005B71CD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67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B47632"/>
    <w:multiLevelType w:val="multilevel"/>
    <w:tmpl w:val="48706F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C79ED"/>
    <w:multiLevelType w:val="multilevel"/>
    <w:tmpl w:val="A4446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D69B8"/>
    <w:multiLevelType w:val="multilevel"/>
    <w:tmpl w:val="F66C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556CC"/>
    <w:multiLevelType w:val="multilevel"/>
    <w:tmpl w:val="170C74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81BC5"/>
    <w:multiLevelType w:val="multilevel"/>
    <w:tmpl w:val="9B6289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37895"/>
    <w:multiLevelType w:val="multilevel"/>
    <w:tmpl w:val="9B6289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8C3205"/>
    <w:multiLevelType w:val="multilevel"/>
    <w:tmpl w:val="43B009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C5B8F"/>
    <w:multiLevelType w:val="multilevel"/>
    <w:tmpl w:val="9B6289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B32CDC"/>
    <w:multiLevelType w:val="multilevel"/>
    <w:tmpl w:val="6A361D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729E4"/>
    <w:multiLevelType w:val="multilevel"/>
    <w:tmpl w:val="79F06F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375B50"/>
    <w:multiLevelType w:val="multilevel"/>
    <w:tmpl w:val="B36CA3D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1403D"/>
    <w:multiLevelType w:val="multilevel"/>
    <w:tmpl w:val="26167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1A46B5"/>
    <w:multiLevelType w:val="multilevel"/>
    <w:tmpl w:val="9892A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4B47DC"/>
    <w:multiLevelType w:val="hybridMultilevel"/>
    <w:tmpl w:val="F5C6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81131"/>
    <w:multiLevelType w:val="hybridMultilevel"/>
    <w:tmpl w:val="7026EDD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CA8090F"/>
    <w:multiLevelType w:val="multilevel"/>
    <w:tmpl w:val="621C4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2"/>
  </w:num>
  <w:num w:numId="28">
    <w:abstractNumId w:val="26"/>
  </w:num>
  <w:num w:numId="29">
    <w:abstractNumId w:val="10"/>
  </w:num>
  <w:num w:numId="30">
    <w:abstractNumId w:val="9"/>
  </w:num>
  <w:num w:numId="31">
    <w:abstractNumId w:val="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30931"/>
    <w:rsid w:val="00156725"/>
    <w:rsid w:val="001E465E"/>
    <w:rsid w:val="00237B1C"/>
    <w:rsid w:val="002651EE"/>
    <w:rsid w:val="0026583D"/>
    <w:rsid w:val="002A7C24"/>
    <w:rsid w:val="002F1421"/>
    <w:rsid w:val="00316529"/>
    <w:rsid w:val="003354E7"/>
    <w:rsid w:val="0033551A"/>
    <w:rsid w:val="003503FB"/>
    <w:rsid w:val="003804ED"/>
    <w:rsid w:val="003C4E44"/>
    <w:rsid w:val="0043194C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B71CD"/>
    <w:rsid w:val="005D64C5"/>
    <w:rsid w:val="00616438"/>
    <w:rsid w:val="0064633A"/>
    <w:rsid w:val="00686130"/>
    <w:rsid w:val="006974B9"/>
    <w:rsid w:val="006B0FEC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46C4A"/>
    <w:rsid w:val="009529EC"/>
    <w:rsid w:val="00957B65"/>
    <w:rsid w:val="009D4EB5"/>
    <w:rsid w:val="009F5DBF"/>
    <w:rsid w:val="00A5218A"/>
    <w:rsid w:val="00AB100E"/>
    <w:rsid w:val="00AB5777"/>
    <w:rsid w:val="00AF4672"/>
    <w:rsid w:val="00B21EE9"/>
    <w:rsid w:val="00B46636"/>
    <w:rsid w:val="00B7736D"/>
    <w:rsid w:val="00BC5D8F"/>
    <w:rsid w:val="00BE2769"/>
    <w:rsid w:val="00C01465"/>
    <w:rsid w:val="00C41C65"/>
    <w:rsid w:val="00C830A2"/>
    <w:rsid w:val="00C97915"/>
    <w:rsid w:val="00CA1233"/>
    <w:rsid w:val="00CA5884"/>
    <w:rsid w:val="00CF2C29"/>
    <w:rsid w:val="00D87C3B"/>
    <w:rsid w:val="00DC04F2"/>
    <w:rsid w:val="00DD1A44"/>
    <w:rsid w:val="00E41245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5A8841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6B0FE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6B0FEC"/>
  </w:style>
  <w:style w:type="character" w:customStyle="1" w:styleId="scxw22858202">
    <w:name w:val="scxw22858202"/>
    <w:basedOn w:val="DefaultParagraphFont"/>
    <w:rsid w:val="006B0FEC"/>
  </w:style>
  <w:style w:type="character" w:customStyle="1" w:styleId="eop">
    <w:name w:val="eop"/>
    <w:basedOn w:val="DefaultParagraphFont"/>
    <w:rsid w:val="006B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6</cp:revision>
  <dcterms:created xsi:type="dcterms:W3CDTF">2022-01-10T11:19:00Z</dcterms:created>
  <dcterms:modified xsi:type="dcterms:W3CDTF">2022-01-10T11:41:00Z</dcterms:modified>
</cp:coreProperties>
</file>