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bookmarkStart w:id="0" w:name="_GoBack"/>
      <w:bookmarkEnd w:id="0"/>
    </w:p>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A66414">
      <w:pPr>
        <w:tabs>
          <w:tab w:val="left" w:pos="1845"/>
        </w:tabs>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A66414">
        <w:rPr>
          <w:rFonts w:ascii="Arial" w:eastAsia="Calibri" w:hAnsi="Arial" w:cs="Arial"/>
          <w:b/>
          <w:sz w:val="24"/>
          <w:szCs w:val="24"/>
        </w:rPr>
        <w:t>6189</w:t>
      </w:r>
      <w:r w:rsidR="00A66414">
        <w:rPr>
          <w:rFonts w:ascii="Arial" w:eastAsia="Calibri" w:hAnsi="Arial" w:cs="Arial"/>
          <w:b/>
          <w:sz w:val="24"/>
          <w:szCs w:val="24"/>
        </w:rPr>
        <w:tab/>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A66414">
        <w:rPr>
          <w:rFonts w:ascii="Arial" w:eastAsia="Calibri" w:hAnsi="Arial" w:cs="Arial"/>
          <w:b/>
          <w:sz w:val="24"/>
          <w:szCs w:val="24"/>
        </w:rPr>
        <w:t xml:space="preserve">Staff </w:t>
      </w:r>
      <w:r w:rsidR="00B53940">
        <w:rPr>
          <w:rFonts w:ascii="Arial" w:eastAsia="Calibri" w:hAnsi="Arial" w:cs="Arial"/>
          <w:b/>
          <w:sz w:val="24"/>
          <w:szCs w:val="24"/>
        </w:rPr>
        <w:t xml:space="preserve">- </w:t>
      </w:r>
      <w:r w:rsidR="00A66414">
        <w:rPr>
          <w:rFonts w:ascii="Arial" w:eastAsia="Calibri" w:hAnsi="Arial" w:cs="Arial"/>
          <w:b/>
          <w:sz w:val="24"/>
          <w:szCs w:val="24"/>
        </w:rPr>
        <w:t>Structure</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A66414">
        <w:rPr>
          <w:rFonts w:ascii="Arial" w:eastAsia="Calibri" w:hAnsi="Arial" w:cs="Arial"/>
          <w:b/>
          <w:sz w:val="24"/>
          <w:szCs w:val="24"/>
        </w:rPr>
        <w:t>Acute Community Leadership Enquiry</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A66414">
        <w:rPr>
          <w:rFonts w:ascii="Arial" w:eastAsia="Calibri" w:hAnsi="Arial" w:cs="Arial"/>
          <w:b/>
          <w:sz w:val="24"/>
          <w:szCs w:val="24"/>
        </w:rPr>
        <w:t>18/01/2022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A66414" w:rsidRPr="00D87C3B" w:rsidTr="00B017CE">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A66414" w:rsidRPr="00A66414" w:rsidRDefault="00A66414" w:rsidP="00A66414">
            <w:pPr>
              <w:pStyle w:val="NormalWeb"/>
              <w:shd w:val="clear" w:color="auto" w:fill="FFFFFF"/>
              <w:rPr>
                <w:rFonts w:ascii="Arial" w:hAnsi="Arial" w:cs="Arial"/>
                <w:color w:val="201F1E"/>
                <w:sz w:val="23"/>
                <w:szCs w:val="23"/>
              </w:rPr>
            </w:pPr>
            <w:r w:rsidRPr="00A66414">
              <w:rPr>
                <w:rFonts w:ascii="Arial" w:hAnsi="Arial" w:cs="Arial"/>
                <w:color w:val="000000"/>
                <w:bdr w:val="none" w:sz="0" w:space="0" w:color="auto" w:frame="1"/>
              </w:rPr>
              <w:t>As we are updating HSJ's database of trusts' leaders. Please could you provide us with details for the below </w:t>
            </w:r>
            <w:r w:rsidRPr="00A66414">
              <w:rPr>
                <w:rStyle w:val="xmarkpzf1z6q2z"/>
                <w:rFonts w:ascii="Arial" w:hAnsi="Arial" w:cs="Arial"/>
                <w:color w:val="000000"/>
                <w:bdr w:val="none" w:sz="0" w:space="0" w:color="auto" w:frame="1"/>
              </w:rPr>
              <w:t>leadership</w:t>
            </w:r>
            <w:r w:rsidRPr="00A66414">
              <w:rPr>
                <w:rFonts w:ascii="Arial" w:hAnsi="Arial" w:cs="Arial"/>
                <w:color w:val="000000"/>
                <w:bdr w:val="none" w:sz="0" w:space="0" w:color="auto" w:frame="1"/>
              </w:rPr>
              <w:t> roles.</w:t>
            </w:r>
          </w:p>
          <w:p w:rsidR="00A66414" w:rsidRPr="00A66414" w:rsidRDefault="00A66414" w:rsidP="00A66414">
            <w:pPr>
              <w:pStyle w:val="NormalWeb"/>
              <w:shd w:val="clear" w:color="auto" w:fill="FFFFFF"/>
              <w:rPr>
                <w:rFonts w:ascii="Arial" w:hAnsi="Arial" w:cs="Arial"/>
                <w:color w:val="201F1E"/>
                <w:sz w:val="23"/>
                <w:szCs w:val="23"/>
              </w:rPr>
            </w:pPr>
            <w:r w:rsidRPr="00A66414">
              <w:rPr>
                <w:rFonts w:ascii="Arial" w:hAnsi="Arial" w:cs="Arial"/>
                <w:color w:val="000000"/>
                <w:bdr w:val="none" w:sz="0" w:space="0" w:color="auto" w:frame="1"/>
              </w:rPr>
              <w:t>1.   Confirm whether the individuals mentioned in the table are correct in their specific roles.</w:t>
            </w:r>
          </w:p>
          <w:p w:rsidR="00A66414" w:rsidRPr="00A66414" w:rsidRDefault="00A66414" w:rsidP="00A66414">
            <w:pPr>
              <w:pStyle w:val="NormalWeb"/>
              <w:shd w:val="clear" w:color="auto" w:fill="FFFFFF"/>
              <w:rPr>
                <w:rFonts w:ascii="Arial" w:hAnsi="Arial" w:cs="Arial"/>
                <w:color w:val="201F1E"/>
                <w:sz w:val="23"/>
                <w:szCs w:val="23"/>
              </w:rPr>
            </w:pPr>
            <w:r w:rsidRPr="00A66414">
              <w:rPr>
                <w:rFonts w:ascii="Arial" w:hAnsi="Arial" w:cs="Arial"/>
                <w:color w:val="000000"/>
                <w:bdr w:val="none" w:sz="0" w:space="0" w:color="auto" w:frame="1"/>
              </w:rPr>
              <w:t>2.   Provide details for the missing ones. In case if the position is vacant please mention so.</w:t>
            </w:r>
          </w:p>
          <w:p w:rsidR="00A66414" w:rsidRDefault="00A66414" w:rsidP="00A66414">
            <w:pPr>
              <w:pStyle w:val="NormalWeb"/>
              <w:shd w:val="clear" w:color="auto" w:fill="FFFFFF"/>
              <w:rPr>
                <w:rFonts w:ascii="Arial" w:hAnsi="Arial" w:cs="Arial"/>
                <w:color w:val="000000"/>
                <w:bdr w:val="none" w:sz="0" w:space="0" w:color="auto" w:frame="1"/>
              </w:rPr>
            </w:pPr>
            <w:r w:rsidRPr="00A66414">
              <w:rPr>
                <w:rFonts w:ascii="Arial" w:hAnsi="Arial" w:cs="Arial"/>
                <w:color w:val="000000"/>
                <w:bdr w:val="none" w:sz="0" w:space="0" w:color="auto" w:frame="1"/>
              </w:rPr>
              <w:t>3.   If you have a very similar role but not the exact job title, please include details of the very similar role and individual. If you don't have this role at all, please state N/A or “Don’t have the job title”.</w:t>
            </w:r>
          </w:p>
          <w:p w:rsidR="00A66414" w:rsidRPr="00A66414" w:rsidRDefault="00A66414" w:rsidP="00A66414">
            <w:pPr>
              <w:pStyle w:val="NormalWeb"/>
              <w:shd w:val="clear" w:color="auto" w:fill="FFFFFF"/>
              <w:rPr>
                <w:rFonts w:ascii="Arial" w:hAnsi="Arial" w:cs="Arial"/>
                <w:color w:val="201F1E"/>
                <w:sz w:val="23"/>
                <w:szCs w:val="23"/>
              </w:rPr>
            </w:pPr>
          </w:p>
        </w:tc>
      </w:tr>
      <w:tr w:rsidR="00A43E66" w:rsidRPr="00D87C3B" w:rsidTr="00B017CE">
        <w:trPr>
          <w:trHeight w:val="258"/>
        </w:trPr>
        <w:tc>
          <w:tcPr>
            <w:tcW w:w="10569" w:type="dxa"/>
            <w:gridSpan w:val="2"/>
            <w:tcBorders>
              <w:top w:val="single" w:sz="4" w:space="0" w:color="auto"/>
              <w:left w:val="single" w:sz="4" w:space="0" w:color="auto"/>
              <w:bottom w:val="single" w:sz="4" w:space="0" w:color="auto"/>
              <w:right w:val="single" w:sz="4" w:space="0" w:color="auto"/>
            </w:tcBorders>
          </w:tcPr>
          <w:tbl>
            <w:tblPr>
              <w:tblW w:w="10300" w:type="dxa"/>
              <w:tblLook w:val="04A0" w:firstRow="1" w:lastRow="0" w:firstColumn="1" w:lastColumn="0" w:noHBand="0" w:noVBand="1"/>
            </w:tblPr>
            <w:tblGrid>
              <w:gridCol w:w="5760"/>
              <w:gridCol w:w="4540"/>
            </w:tblGrid>
            <w:tr w:rsidR="00A43E66" w:rsidTr="00F3521D">
              <w:trPr>
                <w:trHeight w:val="300"/>
              </w:trPr>
              <w:tc>
                <w:tcPr>
                  <w:tcW w:w="5760" w:type="dxa"/>
                  <w:tcBorders>
                    <w:top w:val="single" w:sz="8" w:space="0" w:color="auto"/>
                    <w:left w:val="single" w:sz="8" w:space="0" w:color="auto"/>
                    <w:bottom w:val="single" w:sz="8" w:space="0" w:color="auto"/>
                    <w:right w:val="single" w:sz="8" w:space="0" w:color="auto"/>
                  </w:tcBorders>
                  <w:shd w:val="clear" w:color="auto" w:fill="333F4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b/>
                      <w:bCs/>
                      <w:color w:val="FFFFFF"/>
                    </w:rPr>
                  </w:pPr>
                  <w:r w:rsidRPr="007B33DD">
                    <w:rPr>
                      <w:rFonts w:ascii="Arial" w:eastAsia="Times New Roman" w:hAnsi="Arial" w:cs="Arial"/>
                      <w:b/>
                      <w:bCs/>
                      <w:color w:val="FFFFFF"/>
                    </w:rPr>
                    <w:t>Organisation Code</w:t>
                  </w:r>
                </w:p>
              </w:tc>
              <w:tc>
                <w:tcPr>
                  <w:tcW w:w="454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RFR</w:t>
                  </w:r>
                </w:p>
              </w:tc>
            </w:tr>
            <w:tr w:rsidR="00A43E66" w:rsidTr="00F3521D">
              <w:trPr>
                <w:trHeight w:val="300"/>
              </w:trPr>
              <w:tc>
                <w:tcPr>
                  <w:tcW w:w="5760" w:type="dxa"/>
                  <w:tcBorders>
                    <w:top w:val="nil"/>
                    <w:left w:val="single" w:sz="8" w:space="0" w:color="auto"/>
                    <w:bottom w:val="single" w:sz="8" w:space="0" w:color="auto"/>
                    <w:right w:val="single" w:sz="8" w:space="0" w:color="auto"/>
                  </w:tcBorders>
                  <w:shd w:val="clear" w:color="auto" w:fill="333F4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b/>
                      <w:bCs/>
                      <w:color w:val="FFFFFF"/>
                    </w:rPr>
                  </w:pPr>
                  <w:r w:rsidRPr="007B33DD">
                    <w:rPr>
                      <w:rFonts w:ascii="Arial" w:eastAsia="Times New Roman" w:hAnsi="Arial" w:cs="Arial"/>
                      <w:b/>
                      <w:bCs/>
                      <w:color w:val="FFFFFF"/>
                    </w:rPr>
                    <w:t>Trust Name</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Rotherham NHS Foundation Trust</w:t>
                  </w:r>
                </w:p>
              </w:tc>
            </w:tr>
            <w:tr w:rsidR="00A43E66" w:rsidTr="00F3521D">
              <w:trPr>
                <w:trHeight w:val="300"/>
              </w:trPr>
              <w:tc>
                <w:tcPr>
                  <w:tcW w:w="5760" w:type="dxa"/>
                  <w:tcBorders>
                    <w:top w:val="nil"/>
                    <w:left w:val="single" w:sz="8" w:space="0" w:color="auto"/>
                    <w:bottom w:val="single" w:sz="8" w:space="0" w:color="auto"/>
                    <w:right w:val="single" w:sz="8" w:space="0" w:color="auto"/>
                  </w:tcBorders>
                  <w:shd w:val="clear" w:color="auto" w:fill="333F4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b/>
                      <w:bCs/>
                      <w:color w:val="FFFFFF"/>
                    </w:rPr>
                  </w:pPr>
                  <w:r w:rsidRPr="007B33DD">
                    <w:rPr>
                      <w:rFonts w:ascii="Arial" w:eastAsia="Times New Roman" w:hAnsi="Arial" w:cs="Arial"/>
                      <w:b/>
                      <w:bCs/>
                      <w:color w:val="FFFFFF"/>
                    </w:rPr>
                    <w:t>Profile Type</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bottom"/>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Acute, Community</w:t>
                  </w:r>
                </w:p>
              </w:tc>
            </w:tr>
            <w:tr w:rsidR="00A43E66" w:rsidTr="00F3521D">
              <w:trPr>
                <w:trHeight w:val="300"/>
              </w:trPr>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rsidR="00A43E66" w:rsidRDefault="00A43E66" w:rsidP="00A43E66">
                  <w:pPr>
                    <w:rPr>
                      <w:rFonts w:eastAsia="Times New Roman"/>
                      <w:color w:val="000000"/>
                    </w:rPr>
                  </w:pP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rsidR="00A43E66" w:rsidRDefault="00A43E66" w:rsidP="00A43E66">
                  <w:pPr>
                    <w:rPr>
                      <w:rFonts w:ascii="Times New Roman" w:eastAsia="Times New Roman" w:hAnsi="Times New Roman" w:cs="Times New Roman"/>
                      <w:sz w:val="20"/>
                      <w:szCs w:val="20"/>
                    </w:rPr>
                  </w:pPr>
                </w:p>
              </w:tc>
            </w:tr>
            <w:tr w:rsidR="00A43E66" w:rsidTr="00F3521D">
              <w:trPr>
                <w:trHeight w:val="300"/>
              </w:trPr>
              <w:tc>
                <w:tcPr>
                  <w:tcW w:w="5760" w:type="dxa"/>
                  <w:tcBorders>
                    <w:top w:val="single" w:sz="4" w:space="0" w:color="auto"/>
                    <w:left w:val="single" w:sz="4" w:space="0" w:color="auto"/>
                    <w:bottom w:val="single" w:sz="4" w:space="0" w:color="auto"/>
                    <w:right w:val="single" w:sz="4" w:space="0" w:color="auto"/>
                  </w:tcBorders>
                  <w:shd w:val="clear" w:color="auto" w:fill="333F4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b/>
                      <w:bCs/>
                      <w:color w:val="FFFFFF"/>
                    </w:rPr>
                  </w:pPr>
                  <w:r w:rsidRPr="007B33DD">
                    <w:rPr>
                      <w:rFonts w:ascii="Arial" w:eastAsia="Times New Roman" w:hAnsi="Arial" w:cs="Arial"/>
                      <w:b/>
                      <w:bCs/>
                      <w:color w:val="FFFFFF"/>
                    </w:rPr>
                    <w:t>Job title</w:t>
                  </w:r>
                </w:p>
              </w:tc>
              <w:tc>
                <w:tcPr>
                  <w:tcW w:w="4540" w:type="dxa"/>
                  <w:tcBorders>
                    <w:top w:val="single" w:sz="4" w:space="0" w:color="auto"/>
                    <w:left w:val="nil"/>
                    <w:bottom w:val="single" w:sz="4" w:space="0" w:color="auto"/>
                    <w:right w:val="single" w:sz="4" w:space="0" w:color="auto"/>
                  </w:tcBorders>
                  <w:shd w:val="clear" w:color="auto" w:fill="333F4F"/>
                  <w:tcMar>
                    <w:top w:w="15" w:type="dxa"/>
                    <w:left w:w="15" w:type="dxa"/>
                    <w:bottom w:w="15" w:type="dxa"/>
                    <w:right w:w="15" w:type="dxa"/>
                  </w:tcMar>
                  <w:vAlign w:val="center"/>
                  <w:hideMark/>
                </w:tcPr>
                <w:p w:rsidR="00A43E66" w:rsidRPr="007B33DD" w:rsidRDefault="00A43E66" w:rsidP="00A43E66">
                  <w:pPr>
                    <w:jc w:val="center"/>
                    <w:rPr>
                      <w:rFonts w:ascii="Arial" w:eastAsia="Times New Roman" w:hAnsi="Arial" w:cs="Arial"/>
                      <w:b/>
                      <w:bCs/>
                      <w:color w:val="FFFFFF"/>
                    </w:rPr>
                  </w:pPr>
                  <w:r w:rsidRPr="007B33DD">
                    <w:rPr>
                      <w:rFonts w:ascii="Arial" w:eastAsia="Times New Roman" w:hAnsi="Arial" w:cs="Arial"/>
                      <w:b/>
                      <w:bCs/>
                      <w:color w:val="FFFFFF"/>
                    </w:rPr>
                    <w:t>Leaders Name</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Chair</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C64E14" w:rsidRDefault="00A43E66" w:rsidP="00A43E66">
                  <w:pPr>
                    <w:jc w:val="center"/>
                    <w:rPr>
                      <w:rFonts w:ascii="Arial" w:eastAsia="Times New Roman" w:hAnsi="Arial" w:cs="Arial"/>
                      <w:color w:val="0070C0"/>
                    </w:rPr>
                  </w:pPr>
                  <w:r w:rsidRPr="00C64E14">
                    <w:rPr>
                      <w:rFonts w:ascii="Arial" w:eastAsia="Times New Roman" w:hAnsi="Arial" w:cs="Arial"/>
                      <w:color w:val="0070C0"/>
                    </w:rPr>
                    <w:t>*Martin Havenhand</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Interim Chief Executive</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C64E14" w:rsidRDefault="006C3F17" w:rsidP="00A43E66">
                  <w:pPr>
                    <w:jc w:val="center"/>
                    <w:rPr>
                      <w:rFonts w:ascii="Arial" w:eastAsia="Times New Roman" w:hAnsi="Arial" w:cs="Arial"/>
                      <w:color w:val="0070C0"/>
                    </w:rPr>
                  </w:pPr>
                  <w:r w:rsidRPr="00C64E14">
                    <w:rPr>
                      <w:rFonts w:ascii="Arial" w:eastAsia="Times New Roman" w:hAnsi="Arial" w:cs="Arial"/>
                      <w:color w:val="0070C0"/>
                    </w:rPr>
                    <w:t>*</w:t>
                  </w:r>
                  <w:r w:rsidR="00A43E66" w:rsidRPr="00C64E14">
                    <w:rPr>
                      <w:rFonts w:ascii="Arial" w:eastAsia="Times New Roman" w:hAnsi="Arial" w:cs="Arial"/>
                      <w:color w:val="0070C0"/>
                    </w:rPr>
                    <w:t>Richard Jenkins</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Deputy Chief Executive</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C64E14" w:rsidRDefault="006C3F17" w:rsidP="00A43E66">
                  <w:pPr>
                    <w:jc w:val="center"/>
                    <w:rPr>
                      <w:rFonts w:ascii="Arial" w:eastAsia="Times New Roman" w:hAnsi="Arial" w:cs="Arial"/>
                      <w:color w:val="0070C0"/>
                    </w:rPr>
                  </w:pPr>
                  <w:r w:rsidRPr="00C64E14">
                    <w:rPr>
                      <w:rFonts w:ascii="Arial" w:eastAsia="Times New Roman" w:hAnsi="Arial" w:cs="Arial"/>
                      <w:color w:val="0070C0"/>
                    </w:rPr>
                    <w:t>*</w:t>
                  </w:r>
                  <w:r w:rsidR="00A43E66" w:rsidRPr="00C64E14">
                    <w:rPr>
                      <w:rFonts w:ascii="Arial" w:eastAsia="Times New Roman" w:hAnsi="Arial" w:cs="Arial"/>
                      <w:color w:val="0070C0"/>
                    </w:rPr>
                    <w:t>Michael Wright</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Director of Finance &amp; Information</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C64E14" w:rsidRDefault="006C3F17" w:rsidP="00A43E66">
                  <w:pPr>
                    <w:jc w:val="center"/>
                    <w:rPr>
                      <w:rFonts w:ascii="Arial" w:eastAsia="Times New Roman" w:hAnsi="Arial" w:cs="Arial"/>
                      <w:color w:val="0070C0"/>
                    </w:rPr>
                  </w:pPr>
                  <w:r w:rsidRPr="00C64E14">
                    <w:rPr>
                      <w:rFonts w:ascii="Arial" w:eastAsia="Times New Roman" w:hAnsi="Arial" w:cs="Arial"/>
                      <w:color w:val="0070C0"/>
                    </w:rPr>
                    <w:t>*</w:t>
                  </w:r>
                  <w:r w:rsidR="00A43E66" w:rsidRPr="00C64E14">
                    <w:rPr>
                      <w:rFonts w:ascii="Arial" w:eastAsia="Times New Roman" w:hAnsi="Arial" w:cs="Arial"/>
                      <w:color w:val="0070C0"/>
                    </w:rPr>
                    <w:t>Steve Hackett</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Medical director</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C64E14" w:rsidRDefault="006C3F17" w:rsidP="00A43E66">
                  <w:pPr>
                    <w:jc w:val="center"/>
                    <w:rPr>
                      <w:rFonts w:ascii="Arial" w:eastAsia="Times New Roman" w:hAnsi="Arial" w:cs="Arial"/>
                      <w:color w:val="0070C0"/>
                    </w:rPr>
                  </w:pPr>
                  <w:r w:rsidRPr="00C64E14">
                    <w:rPr>
                      <w:rFonts w:ascii="Arial" w:eastAsia="Times New Roman" w:hAnsi="Arial" w:cs="Arial"/>
                      <w:color w:val="0070C0"/>
                    </w:rPr>
                    <w:t>*</w:t>
                  </w:r>
                  <w:r w:rsidR="00A43E66" w:rsidRPr="00C64E14">
                    <w:rPr>
                      <w:rFonts w:ascii="Arial" w:eastAsia="Times New Roman" w:hAnsi="Arial" w:cs="Arial"/>
                      <w:color w:val="0070C0"/>
                    </w:rPr>
                    <w:t>Callum Gardner</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 xml:space="preserve">Interim Chief Nurse </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C64E14" w:rsidRDefault="006C3F17" w:rsidP="00A43E66">
                  <w:pPr>
                    <w:jc w:val="center"/>
                    <w:rPr>
                      <w:rFonts w:ascii="Arial" w:eastAsia="Times New Roman" w:hAnsi="Arial" w:cs="Arial"/>
                      <w:color w:val="0070C0"/>
                    </w:rPr>
                  </w:pPr>
                  <w:r w:rsidRPr="00C64E14">
                    <w:rPr>
                      <w:rFonts w:ascii="Arial" w:eastAsia="Times New Roman" w:hAnsi="Arial" w:cs="Arial"/>
                      <w:color w:val="0070C0"/>
                    </w:rPr>
                    <w:t>*</w:t>
                  </w:r>
                  <w:r w:rsidR="00A43E66" w:rsidRPr="00C64E14">
                    <w:rPr>
                      <w:rFonts w:ascii="Arial" w:eastAsia="Times New Roman" w:hAnsi="Arial" w:cs="Arial"/>
                      <w:color w:val="0070C0"/>
                    </w:rPr>
                    <w:t>Helen Dobson</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Chief operating officer</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6C3F17" w:rsidP="00377798">
                  <w:pPr>
                    <w:jc w:val="center"/>
                    <w:rPr>
                      <w:rFonts w:ascii="Arial" w:eastAsia="Times New Roman" w:hAnsi="Arial" w:cs="Arial"/>
                      <w:color w:val="000000"/>
                    </w:rPr>
                  </w:pPr>
                  <w:r w:rsidRPr="007B33DD">
                    <w:rPr>
                      <w:rFonts w:ascii="Arial" w:eastAsia="Times New Roman" w:hAnsi="Arial" w:cs="Arial"/>
                      <w:color w:val="2E74B5" w:themeColor="accent1" w:themeShade="BF"/>
                    </w:rPr>
                    <w:t>*</w:t>
                  </w:r>
                  <w:r w:rsidR="00377798">
                    <w:rPr>
                      <w:rFonts w:ascii="Arial" w:eastAsia="Times New Roman" w:hAnsi="Arial" w:cs="Arial"/>
                      <w:color w:val="2E74B5" w:themeColor="accent1" w:themeShade="BF"/>
                    </w:rPr>
                    <w:t>George Briggs</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Director of communications and marketing </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4631F6" w:rsidRDefault="00C64E14" w:rsidP="00377798">
                  <w:pPr>
                    <w:jc w:val="center"/>
                    <w:rPr>
                      <w:rFonts w:ascii="Arial" w:eastAsia="Times New Roman" w:hAnsi="Arial" w:cs="Arial"/>
                      <w:color w:val="2E74B5" w:themeColor="accent1" w:themeShade="BF"/>
                    </w:rPr>
                  </w:pPr>
                  <w:r>
                    <w:rPr>
                      <w:rFonts w:ascii="Arial" w:eastAsia="Times New Roman" w:hAnsi="Arial" w:cs="Arial"/>
                      <w:color w:val="2E74B5" w:themeColor="accent1" w:themeShade="BF"/>
                    </w:rPr>
                    <w:t>N/A</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Joint Director of Workforce</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6C3F17" w:rsidRDefault="006C3F17" w:rsidP="00A43E66">
                  <w:pPr>
                    <w:jc w:val="center"/>
                    <w:rPr>
                      <w:rFonts w:ascii="Arial" w:eastAsia="Times New Roman" w:hAnsi="Arial" w:cs="Arial"/>
                      <w:color w:val="2E74B5" w:themeColor="accent1" w:themeShade="BF"/>
                    </w:rPr>
                  </w:pPr>
                  <w:r w:rsidRPr="006C3F17">
                    <w:rPr>
                      <w:rFonts w:ascii="Arial" w:eastAsia="Times New Roman" w:hAnsi="Arial" w:cs="Arial"/>
                      <w:color w:val="2E74B5" w:themeColor="accent1" w:themeShade="BF"/>
                    </w:rPr>
                    <w:t>*</w:t>
                  </w:r>
                  <w:r w:rsidR="00A43E66" w:rsidRPr="006C3F17">
                    <w:rPr>
                      <w:rFonts w:ascii="Arial" w:eastAsia="Times New Roman" w:hAnsi="Arial" w:cs="Arial"/>
                      <w:color w:val="2E74B5" w:themeColor="accent1" w:themeShade="BF"/>
                    </w:rPr>
                    <w:t>Steven Ned</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Chief people officer </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4631F6" w:rsidRDefault="00377798" w:rsidP="00377798">
                  <w:pPr>
                    <w:jc w:val="center"/>
                    <w:rPr>
                      <w:rFonts w:ascii="Arial" w:eastAsia="Times New Roman" w:hAnsi="Arial" w:cs="Arial"/>
                      <w:color w:val="2E74B5" w:themeColor="accent1" w:themeShade="BF"/>
                    </w:rPr>
                  </w:pPr>
                  <w:r>
                    <w:rPr>
                      <w:rFonts w:ascii="Arial" w:eastAsia="Times New Roman" w:hAnsi="Arial" w:cs="Arial"/>
                      <w:color w:val="2E74B5" w:themeColor="accent1" w:themeShade="BF"/>
                    </w:rPr>
                    <w:t xml:space="preserve"> N/A</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Director of strategy and planning</w:t>
                  </w:r>
                  <w:r w:rsidR="006C3F17" w:rsidRPr="007B33DD">
                    <w:rPr>
                      <w:rFonts w:ascii="Arial" w:eastAsia="Times New Roman" w:hAnsi="Arial" w:cs="Arial"/>
                      <w:color w:val="000000"/>
                    </w:rPr>
                    <w:t xml:space="preserve"> and Improvement</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6C3F17" w:rsidRDefault="006C3F17" w:rsidP="00A43E66">
                  <w:pPr>
                    <w:jc w:val="center"/>
                    <w:rPr>
                      <w:rFonts w:ascii="Arial" w:eastAsia="Times New Roman" w:hAnsi="Arial" w:cs="Arial"/>
                      <w:color w:val="2E74B5" w:themeColor="accent1" w:themeShade="BF"/>
                    </w:rPr>
                  </w:pPr>
                  <w:r w:rsidRPr="006C3F17">
                    <w:rPr>
                      <w:rFonts w:ascii="Arial" w:eastAsia="Times New Roman" w:hAnsi="Arial" w:cs="Arial"/>
                      <w:color w:val="2E74B5" w:themeColor="accent1" w:themeShade="BF"/>
                    </w:rPr>
                    <w:t>*Louise Tuckett</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Chief pharmacist</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6C3F17" w:rsidRDefault="00515486" w:rsidP="00A43E66">
                  <w:pPr>
                    <w:jc w:val="center"/>
                    <w:rPr>
                      <w:rFonts w:ascii="Arial" w:eastAsia="Times New Roman" w:hAnsi="Arial" w:cs="Arial"/>
                      <w:color w:val="2E74B5" w:themeColor="accent1" w:themeShade="BF"/>
                    </w:rPr>
                  </w:pPr>
                  <w:r>
                    <w:rPr>
                      <w:rFonts w:ascii="Arial" w:eastAsia="Times New Roman" w:hAnsi="Arial" w:cs="Arial"/>
                      <w:color w:val="2E74B5" w:themeColor="accent1" w:themeShade="BF"/>
                    </w:rPr>
                    <w:t>*</w:t>
                  </w:r>
                  <w:r w:rsidRPr="00C64E14">
                    <w:rPr>
                      <w:rFonts w:ascii="Arial" w:eastAsia="Times New Roman" w:hAnsi="Arial" w:cs="Arial"/>
                      <w:color w:val="2E74B5" w:themeColor="accent1" w:themeShade="BF"/>
                    </w:rPr>
                    <w:t xml:space="preserve">Osman </w:t>
                  </w:r>
                  <w:proofErr w:type="spellStart"/>
                  <w:r w:rsidRPr="00C64E14">
                    <w:rPr>
                      <w:rFonts w:ascii="Arial" w:eastAsia="Times New Roman" w:hAnsi="Arial" w:cs="Arial"/>
                      <w:color w:val="2E74B5" w:themeColor="accent1" w:themeShade="BF"/>
                    </w:rPr>
                    <w:t>Chohan</w:t>
                  </w:r>
                  <w:proofErr w:type="spellEnd"/>
                  <w:r w:rsidR="00A43E66" w:rsidRPr="006C3F17">
                    <w:rPr>
                      <w:rFonts w:ascii="Arial" w:eastAsia="Times New Roman" w:hAnsi="Arial" w:cs="Arial"/>
                      <w:color w:val="2E74B5" w:themeColor="accent1" w:themeShade="BF"/>
                    </w:rPr>
                    <w:t> </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 xml:space="preserve">Director of Corporate </w:t>
                  </w:r>
                  <w:r w:rsidR="006C3F17" w:rsidRPr="007B33DD">
                    <w:rPr>
                      <w:rFonts w:ascii="Arial" w:eastAsia="Times New Roman" w:hAnsi="Arial" w:cs="Arial"/>
                      <w:color w:val="000000"/>
                    </w:rPr>
                    <w:t>Affairs</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6C3F17" w:rsidRDefault="006C3F17" w:rsidP="006C3F17">
                  <w:pPr>
                    <w:pStyle w:val="ListParagraph"/>
                    <w:ind w:left="405"/>
                    <w:jc w:val="center"/>
                    <w:rPr>
                      <w:rFonts w:ascii="Arial" w:eastAsia="Times New Roman" w:hAnsi="Arial" w:cs="Arial"/>
                      <w:color w:val="2E74B5" w:themeColor="accent1" w:themeShade="BF"/>
                    </w:rPr>
                  </w:pPr>
                  <w:r w:rsidRPr="006C3F17">
                    <w:rPr>
                      <w:rFonts w:ascii="Arial" w:eastAsia="Times New Roman" w:hAnsi="Arial" w:cs="Arial"/>
                      <w:color w:val="2E74B5" w:themeColor="accent1" w:themeShade="BF"/>
                    </w:rPr>
                    <w:t>*Angela Wendzicha</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lastRenderedPageBreak/>
                    <w:t>Head of legal services</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6C3F17" w:rsidRDefault="006C3F17" w:rsidP="006C3F17">
                  <w:pPr>
                    <w:jc w:val="center"/>
                    <w:rPr>
                      <w:rFonts w:ascii="Arial" w:eastAsia="Times New Roman" w:hAnsi="Arial" w:cs="Arial"/>
                      <w:color w:val="2E74B5" w:themeColor="accent1" w:themeShade="BF"/>
                    </w:rPr>
                  </w:pPr>
                  <w:r w:rsidRPr="006C3F17">
                    <w:rPr>
                      <w:rFonts w:ascii="Arial" w:eastAsia="Times New Roman" w:hAnsi="Arial" w:cs="Arial"/>
                      <w:color w:val="2E74B5" w:themeColor="accent1" w:themeShade="BF"/>
                    </w:rPr>
                    <w:t>**</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Lead director for procurement (procurement director) </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6C3F17" w:rsidRDefault="006C3F17" w:rsidP="006C3F17">
                  <w:pPr>
                    <w:jc w:val="center"/>
                    <w:rPr>
                      <w:rFonts w:ascii="Arial" w:eastAsia="Times New Roman" w:hAnsi="Arial" w:cs="Arial"/>
                      <w:color w:val="2E74B5" w:themeColor="accent1" w:themeShade="BF"/>
                    </w:rPr>
                  </w:pPr>
                  <w:r w:rsidRPr="006C3F17">
                    <w:rPr>
                      <w:rFonts w:ascii="Arial" w:eastAsia="Times New Roman" w:hAnsi="Arial" w:cs="Arial"/>
                      <w:color w:val="2E74B5" w:themeColor="accent1" w:themeShade="BF"/>
                    </w:rPr>
                    <w:t>N/A</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PA to chief executive</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6C3F17" w:rsidRDefault="006C3F17" w:rsidP="006C3F17">
                  <w:pPr>
                    <w:jc w:val="center"/>
                    <w:rPr>
                      <w:rFonts w:ascii="Arial" w:eastAsia="Times New Roman" w:hAnsi="Arial" w:cs="Arial"/>
                      <w:color w:val="2E74B5" w:themeColor="accent1" w:themeShade="BF"/>
                    </w:rPr>
                  </w:pPr>
                  <w:r w:rsidRPr="006C3F17">
                    <w:rPr>
                      <w:rFonts w:ascii="Arial" w:eastAsia="Times New Roman" w:hAnsi="Arial" w:cs="Arial"/>
                      <w:color w:val="2E74B5" w:themeColor="accent1" w:themeShade="BF"/>
                    </w:rPr>
                    <w:t>**</w:t>
                  </w:r>
                </w:p>
              </w:tc>
            </w:tr>
            <w:tr w:rsidR="00A43E66" w:rsidTr="00C64E14">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Chief clinical information officer</w:t>
                  </w:r>
                </w:p>
              </w:tc>
              <w:tc>
                <w:tcPr>
                  <w:tcW w:w="4540"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hideMark/>
                </w:tcPr>
                <w:p w:rsidR="00A43E66" w:rsidRPr="00515486" w:rsidRDefault="00515486" w:rsidP="00515486">
                  <w:pPr>
                    <w:pStyle w:val="ListParagraph"/>
                    <w:ind w:left="0"/>
                    <w:jc w:val="center"/>
                    <w:rPr>
                      <w:rFonts w:ascii="Arial" w:eastAsia="Times New Roman" w:hAnsi="Arial" w:cs="Arial"/>
                      <w:color w:val="2E74B5" w:themeColor="accent1" w:themeShade="BF"/>
                    </w:rPr>
                  </w:pPr>
                  <w:r w:rsidRPr="00C64E14">
                    <w:rPr>
                      <w:rFonts w:ascii="Arial" w:eastAsia="Times New Roman" w:hAnsi="Arial" w:cs="Arial"/>
                      <w:color w:val="2E74B5" w:themeColor="accent1" w:themeShade="BF"/>
                    </w:rPr>
                    <w:t>*Richard Slater</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Director of infection control</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6C3F17" w:rsidRDefault="00515486" w:rsidP="00515486">
                  <w:pPr>
                    <w:jc w:val="center"/>
                    <w:rPr>
                      <w:rFonts w:ascii="Arial" w:eastAsia="Times New Roman" w:hAnsi="Arial" w:cs="Arial"/>
                      <w:color w:val="2E74B5" w:themeColor="accent1" w:themeShade="BF"/>
                    </w:rPr>
                  </w:pPr>
                  <w:r>
                    <w:rPr>
                      <w:rFonts w:ascii="Arial" w:eastAsia="Times New Roman" w:hAnsi="Arial" w:cs="Arial"/>
                      <w:color w:val="2E74B5" w:themeColor="accent1" w:themeShade="BF"/>
                    </w:rPr>
                    <w:t>*Walid Al-</w:t>
                  </w:r>
                  <w:proofErr w:type="spellStart"/>
                  <w:r>
                    <w:rPr>
                      <w:rFonts w:ascii="Arial" w:eastAsia="Times New Roman" w:hAnsi="Arial" w:cs="Arial"/>
                      <w:color w:val="2E74B5" w:themeColor="accent1" w:themeShade="BF"/>
                    </w:rPr>
                    <w:t>Wali</w:t>
                  </w:r>
                  <w:proofErr w:type="spellEnd"/>
                  <w:r>
                    <w:rPr>
                      <w:rFonts w:ascii="Arial" w:eastAsia="Times New Roman" w:hAnsi="Arial" w:cs="Arial"/>
                      <w:color w:val="2E74B5" w:themeColor="accent1" w:themeShade="BF"/>
                    </w:rPr>
                    <w:t xml:space="preserve"> – Director of Infection Prevention and Control</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Head of estates</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6C3F17" w:rsidRDefault="006C3F17" w:rsidP="006C3F17">
                  <w:pPr>
                    <w:jc w:val="center"/>
                    <w:rPr>
                      <w:rFonts w:ascii="Arial" w:eastAsia="Times New Roman" w:hAnsi="Arial" w:cs="Arial"/>
                      <w:color w:val="2E74B5" w:themeColor="accent1" w:themeShade="BF"/>
                    </w:rPr>
                  </w:pPr>
                  <w:r w:rsidRPr="006C3F17">
                    <w:rPr>
                      <w:rFonts w:ascii="Arial" w:eastAsia="Times New Roman" w:hAnsi="Arial" w:cs="Arial"/>
                      <w:color w:val="2E74B5" w:themeColor="accent1" w:themeShade="BF"/>
                    </w:rPr>
                    <w:t>*Ian Hinitt</w:t>
                  </w:r>
                  <w:r w:rsidR="00515486">
                    <w:rPr>
                      <w:rFonts w:ascii="Arial" w:eastAsia="Times New Roman" w:hAnsi="Arial" w:cs="Arial"/>
                      <w:color w:val="2E74B5" w:themeColor="accent1" w:themeShade="BF"/>
                    </w:rPr>
                    <w:t xml:space="preserve"> - </w:t>
                  </w:r>
                  <w:r w:rsidRPr="006C3F17">
                    <w:rPr>
                      <w:rFonts w:ascii="Arial" w:eastAsia="Times New Roman" w:hAnsi="Arial" w:cs="Arial"/>
                      <w:color w:val="2E74B5" w:themeColor="accent1" w:themeShade="BF"/>
                    </w:rPr>
                    <w:t>Director of Estates</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Chief information officers/IT director</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6C3F17" w:rsidRDefault="006C3F17" w:rsidP="006C3F17">
                  <w:pPr>
                    <w:jc w:val="center"/>
                    <w:rPr>
                      <w:rFonts w:ascii="Arial" w:eastAsia="Times New Roman" w:hAnsi="Arial" w:cs="Arial"/>
                      <w:color w:val="2E74B5" w:themeColor="accent1" w:themeShade="BF"/>
                    </w:rPr>
                  </w:pPr>
                  <w:r w:rsidRPr="006C3F17">
                    <w:rPr>
                      <w:rFonts w:ascii="Arial" w:eastAsia="Times New Roman" w:hAnsi="Arial" w:cs="Arial"/>
                      <w:color w:val="2E74B5" w:themeColor="accent1" w:themeShade="BF"/>
                    </w:rPr>
                    <w:t>N/A - *James Rawlinson</w:t>
                  </w:r>
                  <w:r w:rsidR="00515486">
                    <w:rPr>
                      <w:rFonts w:ascii="Arial" w:eastAsia="Times New Roman" w:hAnsi="Arial" w:cs="Arial"/>
                      <w:color w:val="2E74B5" w:themeColor="accent1" w:themeShade="BF"/>
                    </w:rPr>
                    <w:t xml:space="preserve"> -</w:t>
                  </w:r>
                  <w:r w:rsidRPr="006C3F17">
                    <w:rPr>
                      <w:rFonts w:ascii="Arial" w:eastAsia="Times New Roman" w:hAnsi="Arial" w:cs="Arial"/>
                      <w:color w:val="2E74B5" w:themeColor="accent1" w:themeShade="BF"/>
                    </w:rPr>
                    <w:t xml:space="preserve"> Director Health Informatics</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Head of hotel services</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515486" w:rsidRDefault="00515486" w:rsidP="00515486">
                  <w:pPr>
                    <w:jc w:val="center"/>
                    <w:rPr>
                      <w:rFonts w:ascii="Arial" w:eastAsia="Times New Roman" w:hAnsi="Arial" w:cs="Arial"/>
                      <w:color w:val="2E74B5" w:themeColor="accent1" w:themeShade="BF"/>
                    </w:rPr>
                  </w:pPr>
                  <w:r>
                    <w:rPr>
                      <w:rFonts w:ascii="Arial" w:eastAsia="Times New Roman" w:hAnsi="Arial" w:cs="Arial"/>
                      <w:color w:val="2E74B5" w:themeColor="accent1" w:themeShade="BF"/>
                    </w:rPr>
                    <w:t>N/A</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Head of private patients</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515486" w:rsidRDefault="00515486" w:rsidP="00515486">
                  <w:pPr>
                    <w:jc w:val="center"/>
                    <w:rPr>
                      <w:rFonts w:ascii="Arial" w:eastAsia="Times New Roman" w:hAnsi="Arial" w:cs="Arial"/>
                      <w:color w:val="2E74B5" w:themeColor="accent1" w:themeShade="BF"/>
                    </w:rPr>
                  </w:pPr>
                  <w:r>
                    <w:rPr>
                      <w:rFonts w:ascii="Arial" w:eastAsia="Times New Roman" w:hAnsi="Arial" w:cs="Arial"/>
                      <w:color w:val="2E74B5" w:themeColor="accent1" w:themeShade="BF"/>
                    </w:rPr>
                    <w:t>N/A</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Head of sterile services</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4631F6" w:rsidRDefault="00B53940" w:rsidP="00515486">
                  <w:pPr>
                    <w:jc w:val="center"/>
                    <w:rPr>
                      <w:rFonts w:ascii="Arial" w:eastAsia="Times New Roman" w:hAnsi="Arial" w:cs="Arial"/>
                      <w:color w:val="2E74B5" w:themeColor="accent1" w:themeShade="BF"/>
                    </w:rPr>
                  </w:pPr>
                  <w:r w:rsidRPr="00C64E14">
                    <w:rPr>
                      <w:rFonts w:ascii="Arial" w:eastAsia="Times New Roman" w:hAnsi="Arial" w:cs="Arial"/>
                      <w:color w:val="2E74B5" w:themeColor="accent1" w:themeShade="BF"/>
                    </w:rPr>
                    <w:t>*Darren Harwood – Sterile Services Decontamination Manager</w:t>
                  </w:r>
                </w:p>
              </w:tc>
            </w:tr>
            <w:tr w:rsidR="00A43E66" w:rsidTr="00F3521D">
              <w:trPr>
                <w:trHeight w:val="300"/>
              </w:trPr>
              <w:tc>
                <w:tcPr>
                  <w:tcW w:w="576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7B33DD" w:rsidRDefault="00A43E66" w:rsidP="00A43E66">
                  <w:pPr>
                    <w:rPr>
                      <w:rFonts w:ascii="Arial" w:eastAsia="Times New Roman" w:hAnsi="Arial" w:cs="Arial"/>
                      <w:color w:val="000000"/>
                    </w:rPr>
                  </w:pPr>
                  <w:r w:rsidRPr="007B33DD">
                    <w:rPr>
                      <w:rFonts w:ascii="Arial" w:eastAsia="Times New Roman" w:hAnsi="Arial" w:cs="Arial"/>
                      <w:color w:val="000000"/>
                    </w:rPr>
                    <w:t>Head of facilities management</w:t>
                  </w:r>
                </w:p>
              </w:tc>
              <w:tc>
                <w:tcPr>
                  <w:tcW w:w="454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center"/>
                  <w:hideMark/>
                </w:tcPr>
                <w:p w:rsidR="00A43E66" w:rsidRPr="00515486" w:rsidRDefault="00515486" w:rsidP="00515486">
                  <w:pPr>
                    <w:jc w:val="center"/>
                    <w:rPr>
                      <w:rFonts w:ascii="Arial" w:eastAsia="Times New Roman" w:hAnsi="Arial" w:cs="Arial"/>
                      <w:color w:val="000000"/>
                    </w:rPr>
                  </w:pPr>
                  <w:r w:rsidRPr="00515486">
                    <w:rPr>
                      <w:rFonts w:ascii="Arial" w:eastAsia="Times New Roman" w:hAnsi="Arial" w:cs="Arial"/>
                      <w:color w:val="2E74B5" w:themeColor="accent1" w:themeShade="BF"/>
                    </w:rPr>
                    <w:t>*Ian Hinitt</w:t>
                  </w:r>
                  <w:r>
                    <w:rPr>
                      <w:rFonts w:ascii="Arial" w:eastAsia="Times New Roman" w:hAnsi="Arial" w:cs="Arial"/>
                      <w:color w:val="2E74B5" w:themeColor="accent1" w:themeShade="BF"/>
                    </w:rPr>
                    <w:t xml:space="preserve"> -</w:t>
                  </w:r>
                  <w:r w:rsidRPr="00515486">
                    <w:rPr>
                      <w:rFonts w:ascii="Arial" w:eastAsia="Times New Roman" w:hAnsi="Arial" w:cs="Arial"/>
                      <w:color w:val="2E74B5" w:themeColor="accent1" w:themeShade="BF"/>
                    </w:rPr>
                    <w:t xml:space="preserve"> Director of Facilities</w:t>
                  </w:r>
                </w:p>
              </w:tc>
            </w:tr>
          </w:tbl>
          <w:p w:rsidR="00A43E66" w:rsidRPr="00A66414" w:rsidRDefault="00A43E66" w:rsidP="00A66414">
            <w:pPr>
              <w:pStyle w:val="NormalWeb"/>
              <w:shd w:val="clear" w:color="auto" w:fill="FFFFFF"/>
              <w:rPr>
                <w:rFonts w:ascii="Arial" w:hAnsi="Arial" w:cs="Arial"/>
                <w:color w:val="000000"/>
                <w:bdr w:val="none" w:sz="0" w:space="0" w:color="auto" w:frame="1"/>
              </w:rPr>
            </w:pPr>
          </w:p>
        </w:tc>
      </w:tr>
      <w:tr w:rsidR="00A66414" w:rsidRPr="00D87C3B" w:rsidTr="00FF57A6">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A43E66" w:rsidRDefault="00A43E66" w:rsidP="00A43E66">
            <w:pPr>
              <w:shd w:val="clear" w:color="auto" w:fill="FFFFFF"/>
              <w:spacing w:line="288" w:lineRule="atLeast"/>
              <w:rPr>
                <w:rFonts w:ascii="Arial" w:hAnsi="Arial" w:cs="Arial"/>
                <w:b/>
                <w:bCs/>
                <w:color w:val="0070C0"/>
                <w:sz w:val="28"/>
                <w:szCs w:val="28"/>
              </w:rPr>
            </w:pPr>
          </w:p>
          <w:p w:rsidR="00A43E66" w:rsidRDefault="00A43E66" w:rsidP="00A43E66">
            <w:pPr>
              <w:shd w:val="clear" w:color="auto" w:fill="FFFFFF"/>
              <w:spacing w:line="288" w:lineRule="atLeast"/>
              <w:rPr>
                <w:rFonts w:ascii="Arial" w:hAnsi="Arial" w:cs="Arial"/>
                <w:b/>
                <w:bCs/>
                <w:color w:val="000000"/>
                <w:sz w:val="23"/>
                <w:szCs w:val="23"/>
                <w:lang w:val="en"/>
              </w:rPr>
            </w:pPr>
            <w:r>
              <w:rPr>
                <w:rFonts w:ascii="Arial" w:hAnsi="Arial" w:cs="Arial"/>
                <w:b/>
                <w:bCs/>
                <w:color w:val="0070C0"/>
                <w:sz w:val="28"/>
                <w:szCs w:val="28"/>
              </w:rPr>
              <w:t>*</w:t>
            </w:r>
            <w:r>
              <w:rPr>
                <w:rFonts w:ascii="Arial" w:hAnsi="Arial" w:cs="Arial"/>
                <w:b/>
                <w:bCs/>
                <w:color w:val="000000"/>
                <w:sz w:val="23"/>
                <w:szCs w:val="23"/>
              </w:rPr>
              <w:t xml:space="preserve"> </w:t>
            </w:r>
            <w:r>
              <w:rPr>
                <w:rFonts w:ascii="Arial" w:hAnsi="Arial" w:cs="Arial"/>
                <w:b/>
                <w:bCs/>
                <w:color w:val="000000"/>
                <w:sz w:val="23"/>
                <w:szCs w:val="23"/>
                <w:lang w:val="en"/>
              </w:rPr>
              <w:t xml:space="preserve">The names of relevant </w:t>
            </w:r>
            <w:r w:rsidR="00C64E14">
              <w:rPr>
                <w:rFonts w:ascii="Arial" w:hAnsi="Arial" w:cs="Arial"/>
                <w:b/>
                <w:bCs/>
                <w:color w:val="000000"/>
                <w:sz w:val="23"/>
                <w:szCs w:val="23"/>
                <w:lang w:val="en"/>
              </w:rPr>
              <w:t xml:space="preserve">individuals </w:t>
            </w:r>
            <w:r>
              <w:rPr>
                <w:rFonts w:ascii="Arial" w:hAnsi="Arial" w:cs="Arial"/>
                <w:b/>
                <w:bCs/>
                <w:color w:val="000000"/>
                <w:sz w:val="23"/>
                <w:szCs w:val="23"/>
                <w:lang w:val="en"/>
              </w:rPr>
              <w:t>are detailed in the attached.  The provision of these contact details does not imply consent for unsolicited correspondence on your part.  As per Section 122 of the Data Protection Act 2018, permission is not given to use these details for unsolicited contact.</w:t>
            </w:r>
          </w:p>
          <w:p w:rsidR="00A43E66" w:rsidRDefault="00A43E66" w:rsidP="00A43E66">
            <w:pPr>
              <w:shd w:val="clear" w:color="auto" w:fill="FFFFFF"/>
              <w:spacing w:line="288" w:lineRule="atLeast"/>
              <w:rPr>
                <w:rFonts w:ascii="Arial" w:hAnsi="Arial" w:cs="Arial"/>
                <w:b/>
                <w:bCs/>
                <w:color w:val="000000"/>
                <w:sz w:val="23"/>
                <w:szCs w:val="23"/>
                <w:lang w:val="en"/>
              </w:rPr>
            </w:pPr>
            <w:r>
              <w:rPr>
                <w:rFonts w:ascii="Arial" w:hAnsi="Arial" w:cs="Arial"/>
                <w:b/>
                <w:bCs/>
                <w:color w:val="000000"/>
                <w:sz w:val="23"/>
                <w:szCs w:val="23"/>
                <w:u w:val="single"/>
                <w:lang w:val="en"/>
              </w:rPr>
              <w:t>Right to prevent processing for purposes of direct marketing</w:t>
            </w:r>
            <w:r>
              <w:rPr>
                <w:rFonts w:ascii="Arial" w:hAnsi="Arial" w:cs="Arial"/>
                <w:b/>
                <w:bCs/>
                <w:color w:val="000000"/>
                <w:sz w:val="23"/>
                <w:szCs w:val="23"/>
                <w:lang w:val="en"/>
              </w:rPr>
              <w:t>.</w:t>
            </w:r>
          </w:p>
          <w:p w:rsidR="00A43E66" w:rsidRDefault="00A43E66" w:rsidP="00A43E66">
            <w:pPr>
              <w:shd w:val="clear" w:color="auto" w:fill="FFFFFF"/>
              <w:spacing w:after="120" w:line="360" w:lineRule="atLeast"/>
              <w:rPr>
                <w:rFonts w:ascii="Arial" w:hAnsi="Arial" w:cs="Arial"/>
                <w:color w:val="000000"/>
                <w:sz w:val="18"/>
                <w:szCs w:val="18"/>
                <w:lang w:val="en"/>
              </w:rPr>
            </w:pPr>
            <w:r>
              <w:rPr>
                <w:rFonts w:ascii="Arial" w:hAnsi="Arial" w:cs="Arial"/>
                <w:color w:val="000000"/>
                <w:sz w:val="18"/>
                <w:szCs w:val="18"/>
                <w:lang w:val="en"/>
              </w:rPr>
              <w:t>S122 (5)</w:t>
            </w:r>
            <w:r>
              <w:rPr>
                <w:rFonts w:cs="Calibri"/>
                <w:lang w:val="en"/>
              </w:rPr>
              <w:t xml:space="preserve"> </w:t>
            </w:r>
            <w:r>
              <w:rPr>
                <w:rFonts w:ascii="Arial" w:hAnsi="Arial" w:cs="Arial"/>
                <w:color w:val="000000"/>
                <w:sz w:val="18"/>
                <w:szCs w:val="18"/>
                <w:lang w:val="en"/>
              </w:rPr>
              <w:t>direct marketing” means the communication (by whatever means) of advertising or marketing material which is directed to a particular individual.</w:t>
            </w:r>
          </w:p>
          <w:p w:rsidR="00A43E66" w:rsidRDefault="00A43E66" w:rsidP="00A43E66">
            <w:pPr>
              <w:rPr>
                <w:rFonts w:ascii="Arial" w:hAnsi="Arial" w:cs="Arial"/>
                <w:b/>
                <w:bCs/>
                <w:color w:val="FF0000"/>
              </w:rPr>
            </w:pPr>
          </w:p>
          <w:p w:rsidR="00A43E66" w:rsidRDefault="00A43E66" w:rsidP="00A43E66">
            <w:pPr>
              <w:rPr>
                <w:rFonts w:ascii="Arial" w:hAnsi="Arial" w:cs="Arial"/>
                <w:b/>
                <w:bCs/>
              </w:rPr>
            </w:pPr>
          </w:p>
          <w:p w:rsidR="00A43E66" w:rsidRDefault="00A43E66" w:rsidP="00A43E66">
            <w:pPr>
              <w:spacing w:line="252" w:lineRule="auto"/>
              <w:rPr>
                <w:rFonts w:ascii="Arial" w:hAnsi="Arial" w:cs="Arial"/>
                <w:b/>
                <w:bCs/>
              </w:rPr>
            </w:pPr>
            <w:r>
              <w:rPr>
                <w:rFonts w:ascii="Arial" w:hAnsi="Arial" w:cs="Arial"/>
                <w:b/>
                <w:bCs/>
                <w:color w:val="0070C0"/>
                <w:sz w:val="28"/>
                <w:szCs w:val="28"/>
              </w:rPr>
              <w:t xml:space="preserve">** </w:t>
            </w:r>
            <w:r>
              <w:rPr>
                <w:rFonts w:ascii="Arial" w:hAnsi="Arial" w:cs="Arial"/>
                <w:b/>
                <w:bCs/>
              </w:rPr>
              <w:t xml:space="preserve">Please note TRFT has withheld the names and direct contact details of staff below </w:t>
            </w:r>
            <w:r w:rsidR="00C64E14">
              <w:rPr>
                <w:rFonts w:ascii="Arial" w:hAnsi="Arial" w:cs="Arial"/>
                <w:b/>
                <w:bCs/>
              </w:rPr>
              <w:t>Band 8a</w:t>
            </w:r>
            <w:r>
              <w:rPr>
                <w:rFonts w:ascii="Arial" w:hAnsi="Arial" w:cs="Arial"/>
                <w:b/>
                <w:bCs/>
              </w:rPr>
              <w:t xml:space="preserve"> level in accordance with the personal information exemption at section 40(2) and 40(3) of the Freedom of Information Act 2000 which state: </w:t>
            </w:r>
          </w:p>
          <w:p w:rsidR="00A43E66" w:rsidRDefault="00A43E66" w:rsidP="00A43E66">
            <w:pPr>
              <w:spacing w:line="252" w:lineRule="auto"/>
              <w:rPr>
                <w:rFonts w:ascii="Arial" w:hAnsi="Arial" w:cs="Arial"/>
                <w:b/>
                <w:bCs/>
              </w:rPr>
            </w:pPr>
            <w:r>
              <w:rPr>
                <w:rFonts w:ascii="Arial" w:hAnsi="Arial" w:cs="Arial"/>
                <w:b/>
                <w:bCs/>
              </w:rPr>
              <w:t xml:space="preserve">•           if disclosure would breach any of the Data Protection Principles in the Data Protection Act, </w:t>
            </w:r>
          </w:p>
          <w:p w:rsidR="00A43E66" w:rsidRDefault="00A43E66" w:rsidP="00A43E66">
            <w:pPr>
              <w:spacing w:line="252" w:lineRule="auto"/>
              <w:rPr>
                <w:rFonts w:ascii="Arial" w:hAnsi="Arial" w:cs="Arial"/>
                <w:b/>
                <w:bCs/>
              </w:rPr>
            </w:pPr>
            <w:r>
              <w:rPr>
                <w:rFonts w:ascii="Arial" w:hAnsi="Arial" w:cs="Arial"/>
                <w:b/>
                <w:bCs/>
              </w:rPr>
              <w:t xml:space="preserve">•           if the data subject would not themselves be entitled to access it under the Data Protection Act because one of the Data Protection Act subject access exemptions apply (but subject to the public interest test) </w:t>
            </w:r>
          </w:p>
          <w:p w:rsidR="00A43E66" w:rsidRDefault="00A43E66" w:rsidP="00A43E66">
            <w:pPr>
              <w:autoSpaceDE w:val="0"/>
              <w:autoSpaceDN w:val="0"/>
              <w:spacing w:after="277" w:line="276" w:lineRule="atLeast"/>
              <w:ind w:right="172"/>
              <w:rPr>
                <w:rFonts w:ascii="Arial" w:hAnsi="Arial" w:cs="Arial"/>
                <w:b/>
                <w:bCs/>
                <w:color w:val="000000"/>
                <w:sz w:val="20"/>
                <w:szCs w:val="20"/>
              </w:rPr>
            </w:pPr>
            <w:r>
              <w:rPr>
                <w:rFonts w:ascii="Arial" w:hAnsi="Arial" w:cs="Arial"/>
                <w:b/>
                <w:bCs/>
              </w:rPr>
              <w:t xml:space="preserve">These individuals are not in public facing roles and have an expectation that their names and direct contact details will not be put into the public domain. It would be unfair for us to disclose their details and would contravene the first data protection principle. </w:t>
            </w:r>
          </w:p>
          <w:p w:rsidR="00A66414" w:rsidRDefault="00A66414" w:rsidP="00316529">
            <w:pPr>
              <w:spacing w:line="252" w:lineRule="auto"/>
              <w:rPr>
                <w:rFonts w:ascii="Arial" w:eastAsia="Calibri" w:hAnsi="Arial" w:cs="Arial"/>
                <w:color w:val="0070C0"/>
                <w:lang w:val="en-US" w:eastAsia="en-GB"/>
              </w:rPr>
            </w:pP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60B" w:rsidRDefault="00EB360B" w:rsidP="0033551A">
      <w:pPr>
        <w:spacing w:after="0" w:line="240" w:lineRule="auto"/>
      </w:pPr>
      <w:r>
        <w:separator/>
      </w:r>
    </w:p>
  </w:endnote>
  <w:endnote w:type="continuationSeparator" w:id="0">
    <w:p w:rsidR="00EB360B" w:rsidRDefault="00EB360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60B" w:rsidRDefault="00EB360B" w:rsidP="0033551A">
      <w:pPr>
        <w:spacing w:after="0" w:line="240" w:lineRule="auto"/>
      </w:pPr>
      <w:r>
        <w:separator/>
      </w:r>
    </w:p>
  </w:footnote>
  <w:footnote w:type="continuationSeparator" w:id="0">
    <w:p w:rsidR="00EB360B" w:rsidRDefault="00EB360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4A2AD5"/>
    <w:multiLevelType w:val="hybridMultilevel"/>
    <w:tmpl w:val="BC06C428"/>
    <w:lvl w:ilvl="0" w:tplc="95CE96CC">
      <w:start w:val="3"/>
      <w:numFmt w:val="bullet"/>
      <w:lvlText w:val=""/>
      <w:lvlJc w:val="left"/>
      <w:pPr>
        <w:ind w:left="405" w:hanging="360"/>
      </w:pPr>
      <w:rPr>
        <w:rFonts w:ascii="Symbol" w:eastAsia="Times New Roman" w:hAnsi="Symbol" w:cs="Calibri Light" w:hint="default"/>
        <w:color w:val="5B9BD5" w:themeColor="accent1"/>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8011099"/>
    <w:multiLevelType w:val="hybridMultilevel"/>
    <w:tmpl w:val="C896A15A"/>
    <w:lvl w:ilvl="0" w:tplc="920C6D2C">
      <w:start w:val="3"/>
      <w:numFmt w:val="bullet"/>
      <w:lvlText w:val=""/>
      <w:lvlJc w:val="left"/>
      <w:pPr>
        <w:ind w:left="720" w:hanging="360"/>
      </w:pPr>
      <w:rPr>
        <w:rFonts w:ascii="Symbol" w:eastAsia="Times New Roman" w:hAnsi="Symbol" w:cs="Calibri Light"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A8026B"/>
    <w:multiLevelType w:val="hybridMultilevel"/>
    <w:tmpl w:val="711CC47C"/>
    <w:lvl w:ilvl="0" w:tplc="2222BF60">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5677F"/>
    <w:rsid w:val="000A66CF"/>
    <w:rsid w:val="000B1EBE"/>
    <w:rsid w:val="00156725"/>
    <w:rsid w:val="001E465E"/>
    <w:rsid w:val="00237B1C"/>
    <w:rsid w:val="002651EE"/>
    <w:rsid w:val="002A7C24"/>
    <w:rsid w:val="002F1421"/>
    <w:rsid w:val="00316529"/>
    <w:rsid w:val="003354E7"/>
    <w:rsid w:val="0033551A"/>
    <w:rsid w:val="003503FB"/>
    <w:rsid w:val="00377798"/>
    <w:rsid w:val="003804ED"/>
    <w:rsid w:val="003C25A6"/>
    <w:rsid w:val="003C4E44"/>
    <w:rsid w:val="004360B0"/>
    <w:rsid w:val="00441658"/>
    <w:rsid w:val="004631F6"/>
    <w:rsid w:val="00472C36"/>
    <w:rsid w:val="004738BF"/>
    <w:rsid w:val="0047703E"/>
    <w:rsid w:val="00482226"/>
    <w:rsid w:val="00496B87"/>
    <w:rsid w:val="004A4CD1"/>
    <w:rsid w:val="004B4B3E"/>
    <w:rsid w:val="00504570"/>
    <w:rsid w:val="00515486"/>
    <w:rsid w:val="00533AE8"/>
    <w:rsid w:val="00547C6C"/>
    <w:rsid w:val="0059095F"/>
    <w:rsid w:val="005A01F8"/>
    <w:rsid w:val="005A3B76"/>
    <w:rsid w:val="005A71C1"/>
    <w:rsid w:val="005B3F1E"/>
    <w:rsid w:val="005D64C5"/>
    <w:rsid w:val="00616438"/>
    <w:rsid w:val="0064633A"/>
    <w:rsid w:val="00686130"/>
    <w:rsid w:val="006974B9"/>
    <w:rsid w:val="006C3F17"/>
    <w:rsid w:val="006C4C0C"/>
    <w:rsid w:val="006E4DEA"/>
    <w:rsid w:val="00711ACC"/>
    <w:rsid w:val="00734643"/>
    <w:rsid w:val="00773D42"/>
    <w:rsid w:val="007B33DD"/>
    <w:rsid w:val="007E5D80"/>
    <w:rsid w:val="00877D9C"/>
    <w:rsid w:val="00880170"/>
    <w:rsid w:val="0092478A"/>
    <w:rsid w:val="00937110"/>
    <w:rsid w:val="0094299E"/>
    <w:rsid w:val="009529EC"/>
    <w:rsid w:val="00957B65"/>
    <w:rsid w:val="009D4EB5"/>
    <w:rsid w:val="009E538F"/>
    <w:rsid w:val="00A43E66"/>
    <w:rsid w:val="00A5218A"/>
    <w:rsid w:val="00A66414"/>
    <w:rsid w:val="00AB100E"/>
    <w:rsid w:val="00B10BA1"/>
    <w:rsid w:val="00B21EE9"/>
    <w:rsid w:val="00B46636"/>
    <w:rsid w:val="00B53940"/>
    <w:rsid w:val="00BE2769"/>
    <w:rsid w:val="00C41C65"/>
    <w:rsid w:val="00C64E14"/>
    <w:rsid w:val="00C830A2"/>
    <w:rsid w:val="00C97915"/>
    <w:rsid w:val="00CA1233"/>
    <w:rsid w:val="00CF2C29"/>
    <w:rsid w:val="00D87C3B"/>
    <w:rsid w:val="00DC04F2"/>
    <w:rsid w:val="00EB360B"/>
    <w:rsid w:val="00F21CB0"/>
    <w:rsid w:val="00F94BEF"/>
    <w:rsid w:val="00FD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customStyle="1" w:styleId="xmarkpzf1z6q2z">
    <w:name w:val="x_markpzf1z6q2z"/>
    <w:basedOn w:val="DefaultParagraphFont"/>
    <w:rsid w:val="00A66414"/>
  </w:style>
  <w:style w:type="paragraph" w:styleId="BalloonText">
    <w:name w:val="Balloon Text"/>
    <w:basedOn w:val="Normal"/>
    <w:link w:val="BalloonTextChar"/>
    <w:uiPriority w:val="99"/>
    <w:semiHidden/>
    <w:unhideWhenUsed/>
    <w:rsid w:val="00377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52966631">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986974070">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43165017">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2022-01-25T14:14:00Z</dcterms:created>
  <dcterms:modified xsi:type="dcterms:W3CDTF">2022-01-25T14:14:00Z</dcterms:modified>
</cp:coreProperties>
</file>