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E83007">
        <w:rPr>
          <w:rFonts w:ascii="Arial" w:eastAsia="Calibri" w:hAnsi="Arial" w:cs="Arial"/>
          <w:b/>
          <w:sz w:val="24"/>
          <w:szCs w:val="24"/>
        </w:rPr>
        <w:t>6200</w:t>
      </w:r>
    </w:p>
    <w:p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E83007">
        <w:rPr>
          <w:rFonts w:ascii="Arial" w:eastAsia="Calibri" w:hAnsi="Arial" w:cs="Arial"/>
          <w:b/>
          <w:sz w:val="24"/>
          <w:szCs w:val="24"/>
        </w:rPr>
        <w:t>Staff - Structure</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E83007">
        <w:rPr>
          <w:rFonts w:ascii="Arial" w:eastAsia="Calibri" w:hAnsi="Arial" w:cs="Arial"/>
          <w:b/>
          <w:sz w:val="24"/>
          <w:szCs w:val="24"/>
        </w:rPr>
        <w:t>Structure of Procurement</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E83007">
        <w:rPr>
          <w:rFonts w:ascii="Arial" w:eastAsia="Calibri" w:hAnsi="Arial" w:cs="Arial"/>
          <w:b/>
          <w:sz w:val="24"/>
          <w:szCs w:val="24"/>
        </w:rPr>
        <w:t>24/01/2022</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263"/>
        <w:gridCol w:w="5306"/>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E83007" w:rsidRPr="00D87C3B" w:rsidTr="00365D06">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ED5921" w:rsidRPr="0099360A" w:rsidRDefault="00E83007" w:rsidP="00316529">
            <w:pPr>
              <w:spacing w:line="252" w:lineRule="auto"/>
              <w:rPr>
                <w:rFonts w:ascii="Arial" w:hAnsi="Arial" w:cs="Arial"/>
                <w:color w:val="212121"/>
              </w:rPr>
            </w:pPr>
            <w:r w:rsidRPr="0099360A">
              <w:rPr>
                <w:rFonts w:ascii="Arial" w:hAnsi="Arial" w:cs="Arial"/>
                <w:color w:val="212121"/>
              </w:rPr>
              <w:t>Please could you provide a structure chart of your Procurement departments via email, where possible including the names of each staff member</w:t>
            </w:r>
            <w:r w:rsidR="000D321A" w:rsidRPr="0099360A">
              <w:rPr>
                <w:rFonts w:ascii="Arial" w:hAnsi="Arial" w:cs="Arial"/>
                <w:color w:val="212121"/>
              </w:rPr>
              <w:t>.</w:t>
            </w:r>
            <w:r w:rsidR="0099360A">
              <w:rPr>
                <w:color w:val="212121"/>
              </w:rPr>
              <w:t xml:space="preserve"> </w:t>
            </w:r>
          </w:p>
          <w:p w:rsidR="00E83007" w:rsidRPr="0099360A" w:rsidRDefault="0099360A" w:rsidP="00316529">
            <w:pPr>
              <w:spacing w:line="252" w:lineRule="auto"/>
              <w:rPr>
                <w:color w:val="212121"/>
              </w:rPr>
            </w:pPr>
            <w:r>
              <w:rPr>
                <w:color w:val="212121"/>
              </w:rP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77.25pt;height:49.5pt" o:ole="">
                  <v:imagedata r:id="rId8" o:title=""/>
                </v:shape>
                <o:OLEObject Type="Embed" ProgID="Acrobat.Document.DC" ShapeID="_x0000_i1040" DrawAspect="Icon" ObjectID="_1705392307" r:id="rId9"/>
              </w:object>
            </w:r>
          </w:p>
        </w:tc>
      </w:tr>
      <w:tr w:rsidR="00E83007" w:rsidRPr="00D87C3B" w:rsidTr="00F3783B">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80282D" w:rsidRDefault="0080282D" w:rsidP="00316529">
            <w:pPr>
              <w:spacing w:line="252" w:lineRule="auto"/>
              <w:rPr>
                <w:rFonts w:ascii="Arial" w:eastAsia="Calibri" w:hAnsi="Arial" w:cs="Arial"/>
                <w:color w:val="0070C0"/>
                <w:lang w:val="en-US" w:eastAsia="en-GB"/>
              </w:rPr>
            </w:pPr>
            <w:r>
              <w:rPr>
                <w:rFonts w:ascii="Arial" w:eastAsia="Calibri" w:hAnsi="Arial" w:cs="Arial"/>
                <w:noProof/>
                <w:color w:val="0070C0"/>
                <w:lang w:val="en-US" w:eastAsia="en-GB"/>
              </w:rPr>
              <w:drawing>
                <wp:inline distT="0" distB="0" distL="0" distR="0">
                  <wp:extent cx="6598285" cy="3886200"/>
                  <wp:effectExtent l="0" t="0" r="0" b="0"/>
                  <wp:docPr id="2" name="Picture 2" descr="6200 FOI - Structure of Procurement -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3019D.tmp"/>
                          <pic:cNvPicPr/>
                        </pic:nvPicPr>
                        <pic:blipFill rotWithShape="1">
                          <a:blip r:embed="rId10">
                            <a:extLst>
                              <a:ext uri="{28A0092B-C50C-407E-A947-70E740481C1C}">
                                <a14:useLocalDpi xmlns:a14="http://schemas.microsoft.com/office/drawing/2010/main" val="0"/>
                              </a:ext>
                            </a:extLst>
                          </a:blip>
                          <a:srcRect l="12549" t="15091" r="13484" b="12475"/>
                          <a:stretch/>
                        </pic:blipFill>
                        <pic:spPr bwMode="auto">
                          <a:xfrm>
                            <a:off x="0" y="0"/>
                            <a:ext cx="6598285" cy="3886200"/>
                          </a:xfrm>
                          <a:prstGeom prst="rect">
                            <a:avLst/>
                          </a:prstGeom>
                          <a:ln>
                            <a:noFill/>
                          </a:ln>
                          <a:extLst>
                            <a:ext uri="{53640926-AAD7-44D8-BBD7-CCE9431645EC}">
                              <a14:shadowObscured xmlns:a14="http://schemas.microsoft.com/office/drawing/2010/main"/>
                            </a:ext>
                          </a:extLst>
                        </pic:spPr>
                      </pic:pic>
                    </a:graphicData>
                  </a:graphic>
                </wp:inline>
              </w:drawing>
            </w:r>
          </w:p>
        </w:tc>
      </w:tr>
      <w:tr w:rsidR="0099360A" w:rsidRPr="00D87C3B" w:rsidTr="00F3783B">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99360A" w:rsidRDefault="0099360A" w:rsidP="0099360A">
            <w:pPr>
              <w:shd w:val="clear" w:color="auto" w:fill="FFFFFF"/>
              <w:spacing w:line="288" w:lineRule="atLeast"/>
              <w:rPr>
                <w:rFonts w:ascii="Arial" w:hAnsi="Arial" w:cs="Arial"/>
                <w:b/>
                <w:bCs/>
                <w:color w:val="000000"/>
                <w:sz w:val="23"/>
                <w:szCs w:val="23"/>
                <w:lang w:val="en"/>
              </w:rPr>
            </w:pPr>
            <w:r>
              <w:rPr>
                <w:rFonts w:ascii="Arial" w:hAnsi="Arial" w:cs="Arial"/>
                <w:b/>
                <w:bCs/>
                <w:color w:val="0070C0"/>
                <w:sz w:val="28"/>
                <w:szCs w:val="28"/>
              </w:rPr>
              <w:t>*</w:t>
            </w:r>
            <w:r>
              <w:rPr>
                <w:rFonts w:ascii="Arial" w:hAnsi="Arial" w:cs="Arial"/>
                <w:b/>
                <w:bCs/>
                <w:color w:val="000000"/>
                <w:sz w:val="23"/>
                <w:szCs w:val="23"/>
              </w:rPr>
              <w:t xml:space="preserve"> </w:t>
            </w:r>
            <w:r>
              <w:rPr>
                <w:rFonts w:ascii="Arial" w:hAnsi="Arial" w:cs="Arial"/>
                <w:b/>
                <w:bCs/>
                <w:color w:val="000000"/>
                <w:sz w:val="23"/>
                <w:szCs w:val="23"/>
                <w:lang w:val="en"/>
              </w:rPr>
              <w:t>The names of relevant individuals are detailed in the attached.  The provision of these contact details does not imply consent for unsolicited correspondence on your part.  As per Section 122 of the Data Protection Act 2018, permission is not given to use these details for unsolicited contact.</w:t>
            </w:r>
          </w:p>
          <w:p w:rsidR="0099360A" w:rsidRDefault="0099360A" w:rsidP="0099360A">
            <w:pPr>
              <w:shd w:val="clear" w:color="auto" w:fill="FFFFFF"/>
              <w:spacing w:line="288" w:lineRule="atLeast"/>
              <w:rPr>
                <w:rFonts w:ascii="Arial" w:hAnsi="Arial" w:cs="Arial"/>
                <w:b/>
                <w:bCs/>
                <w:color w:val="000000"/>
                <w:sz w:val="23"/>
                <w:szCs w:val="23"/>
                <w:lang w:val="en"/>
              </w:rPr>
            </w:pPr>
            <w:r>
              <w:rPr>
                <w:rFonts w:ascii="Arial" w:hAnsi="Arial" w:cs="Arial"/>
                <w:b/>
                <w:bCs/>
                <w:color w:val="000000"/>
                <w:sz w:val="23"/>
                <w:szCs w:val="23"/>
                <w:u w:val="single"/>
                <w:lang w:val="en"/>
              </w:rPr>
              <w:t>Right to prevent processing for purposes of direct marketing</w:t>
            </w:r>
            <w:r>
              <w:rPr>
                <w:rFonts w:ascii="Arial" w:hAnsi="Arial" w:cs="Arial"/>
                <w:b/>
                <w:bCs/>
                <w:color w:val="000000"/>
                <w:sz w:val="23"/>
                <w:szCs w:val="23"/>
                <w:lang w:val="en"/>
              </w:rPr>
              <w:t>.</w:t>
            </w:r>
          </w:p>
          <w:p w:rsidR="0099360A" w:rsidRPr="0099360A" w:rsidRDefault="0099360A" w:rsidP="0099360A">
            <w:pPr>
              <w:shd w:val="clear" w:color="auto" w:fill="FFFFFF"/>
              <w:spacing w:line="288" w:lineRule="atLeast"/>
              <w:rPr>
                <w:rFonts w:ascii="Arial" w:hAnsi="Arial" w:cs="Arial"/>
                <w:color w:val="000000"/>
                <w:sz w:val="18"/>
                <w:szCs w:val="18"/>
                <w:lang w:val="en"/>
              </w:rPr>
            </w:pPr>
            <w:r>
              <w:rPr>
                <w:rFonts w:ascii="Arial" w:hAnsi="Arial" w:cs="Arial"/>
                <w:color w:val="000000"/>
                <w:sz w:val="18"/>
                <w:szCs w:val="18"/>
                <w:lang w:val="en"/>
              </w:rPr>
              <w:t>S122 (5)</w:t>
            </w:r>
            <w:r>
              <w:rPr>
                <w:rFonts w:cs="Calibri"/>
                <w:lang w:val="en"/>
              </w:rPr>
              <w:t xml:space="preserve"> </w:t>
            </w:r>
            <w:r>
              <w:rPr>
                <w:rFonts w:ascii="Arial" w:hAnsi="Arial" w:cs="Arial"/>
                <w:color w:val="000000"/>
                <w:sz w:val="18"/>
                <w:szCs w:val="18"/>
                <w:lang w:val="en"/>
              </w:rPr>
              <w:t>direct marketing” means the communication (by whatever means) of advertising or marketing material which is directed to a particular individual.</w:t>
            </w:r>
          </w:p>
          <w:p w:rsidR="0099360A" w:rsidRDefault="0099360A" w:rsidP="0099360A">
            <w:pPr>
              <w:rPr>
                <w:rFonts w:ascii="Arial" w:hAnsi="Arial" w:cs="Arial"/>
                <w:b/>
                <w:bCs/>
              </w:rPr>
            </w:pPr>
          </w:p>
          <w:p w:rsidR="0099360A" w:rsidRDefault="0099360A" w:rsidP="0099360A">
            <w:pPr>
              <w:spacing w:line="252" w:lineRule="auto"/>
              <w:rPr>
                <w:rFonts w:ascii="Arial" w:hAnsi="Arial" w:cs="Arial"/>
                <w:b/>
                <w:bCs/>
              </w:rPr>
            </w:pPr>
            <w:r>
              <w:rPr>
                <w:rFonts w:ascii="Arial" w:hAnsi="Arial" w:cs="Arial"/>
                <w:b/>
                <w:bCs/>
                <w:color w:val="0070C0"/>
                <w:sz w:val="28"/>
                <w:szCs w:val="28"/>
              </w:rPr>
              <w:t xml:space="preserve">** </w:t>
            </w:r>
            <w:r>
              <w:rPr>
                <w:rFonts w:ascii="Arial" w:hAnsi="Arial" w:cs="Arial"/>
                <w:b/>
                <w:bCs/>
              </w:rPr>
              <w:t xml:space="preserve">Please note TRFT has withheld the names and direct contact details of staff below Band 8a level in accordance with the personal information exemption at section 40(2) and 40(3) of the Freedom of Information Act 2000 which state: </w:t>
            </w:r>
          </w:p>
          <w:p w:rsidR="0099360A" w:rsidRDefault="0099360A" w:rsidP="0099360A">
            <w:pPr>
              <w:spacing w:line="252" w:lineRule="auto"/>
              <w:rPr>
                <w:rFonts w:ascii="Arial" w:hAnsi="Arial" w:cs="Arial"/>
                <w:b/>
                <w:bCs/>
              </w:rPr>
            </w:pPr>
            <w:r>
              <w:rPr>
                <w:rFonts w:ascii="Arial" w:hAnsi="Arial" w:cs="Arial"/>
                <w:b/>
                <w:bCs/>
              </w:rPr>
              <w:t xml:space="preserve">•           if disclosure would breach any of the Data Protection Principles in the Data Protection Act, </w:t>
            </w:r>
          </w:p>
          <w:p w:rsidR="0099360A" w:rsidRDefault="0099360A" w:rsidP="0099360A">
            <w:pPr>
              <w:spacing w:line="252" w:lineRule="auto"/>
              <w:rPr>
                <w:rFonts w:ascii="Arial" w:hAnsi="Arial" w:cs="Arial"/>
                <w:b/>
                <w:bCs/>
              </w:rPr>
            </w:pPr>
            <w:r>
              <w:rPr>
                <w:rFonts w:ascii="Arial" w:hAnsi="Arial" w:cs="Arial"/>
                <w:b/>
                <w:bCs/>
              </w:rPr>
              <w:lastRenderedPageBreak/>
              <w:t xml:space="preserve">•           if the data subject would not themselves be entitled to access it under the Data Protection Act because one of the Data Protection Act subject access exemptions apply (but subject to the public interest test) </w:t>
            </w:r>
          </w:p>
          <w:p w:rsidR="0099360A" w:rsidRPr="0099360A" w:rsidRDefault="0099360A" w:rsidP="0099360A">
            <w:pPr>
              <w:autoSpaceDE w:val="0"/>
              <w:autoSpaceDN w:val="0"/>
              <w:spacing w:after="277" w:line="276" w:lineRule="atLeast"/>
              <w:ind w:right="172"/>
              <w:rPr>
                <w:rFonts w:ascii="Arial" w:hAnsi="Arial" w:cs="Arial"/>
                <w:b/>
                <w:bCs/>
                <w:color w:val="000000"/>
                <w:sz w:val="20"/>
                <w:szCs w:val="20"/>
              </w:rPr>
            </w:pPr>
            <w:r>
              <w:rPr>
                <w:rFonts w:ascii="Arial" w:hAnsi="Arial" w:cs="Arial"/>
                <w:b/>
                <w:bCs/>
              </w:rPr>
              <w:t xml:space="preserve">These individuals are not in public facing roles and have an expectation that their names and direct contact details will not be put into the public domain. It would be unfair for us to disclose their details and would contravene the first data protection principle. </w:t>
            </w:r>
            <w:bookmarkStart w:id="1" w:name="_GoBack"/>
            <w:bookmarkEnd w:id="1"/>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11"/>
      <w:footerReference w:type="first" r:id="rId12"/>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A66CF"/>
    <w:rsid w:val="000B1EBE"/>
    <w:rsid w:val="000D321A"/>
    <w:rsid w:val="00156725"/>
    <w:rsid w:val="001E465E"/>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25162"/>
    <w:rsid w:val="00533AE8"/>
    <w:rsid w:val="00547C6C"/>
    <w:rsid w:val="0059095F"/>
    <w:rsid w:val="005A01F8"/>
    <w:rsid w:val="005A3B76"/>
    <w:rsid w:val="005A71C1"/>
    <w:rsid w:val="005B3F1E"/>
    <w:rsid w:val="005D64C5"/>
    <w:rsid w:val="005E2B3B"/>
    <w:rsid w:val="00616438"/>
    <w:rsid w:val="0064633A"/>
    <w:rsid w:val="00686130"/>
    <w:rsid w:val="006974B9"/>
    <w:rsid w:val="006C4C0C"/>
    <w:rsid w:val="006E4DEA"/>
    <w:rsid w:val="00711ACC"/>
    <w:rsid w:val="007E5D80"/>
    <w:rsid w:val="0080282D"/>
    <w:rsid w:val="00877D9C"/>
    <w:rsid w:val="00880170"/>
    <w:rsid w:val="0092478A"/>
    <w:rsid w:val="00937110"/>
    <w:rsid w:val="0094299E"/>
    <w:rsid w:val="009529EC"/>
    <w:rsid w:val="00957B65"/>
    <w:rsid w:val="0099360A"/>
    <w:rsid w:val="009D4EB5"/>
    <w:rsid w:val="00A5218A"/>
    <w:rsid w:val="00AB100E"/>
    <w:rsid w:val="00B21EE9"/>
    <w:rsid w:val="00B46636"/>
    <w:rsid w:val="00BE2769"/>
    <w:rsid w:val="00C41C65"/>
    <w:rsid w:val="00C830A2"/>
    <w:rsid w:val="00C97915"/>
    <w:rsid w:val="00CA1233"/>
    <w:rsid w:val="00CF2C29"/>
    <w:rsid w:val="00D87C3B"/>
    <w:rsid w:val="00DC04F2"/>
    <w:rsid w:val="00E83007"/>
    <w:rsid w:val="00ED5921"/>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7BF47D74"/>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E2B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B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50A65-2072-4414-8BF0-52D39E340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7</cp:revision>
  <dcterms:created xsi:type="dcterms:W3CDTF">2022-01-24T11:41:00Z</dcterms:created>
  <dcterms:modified xsi:type="dcterms:W3CDTF">2022-02-03T11:18:00Z</dcterms:modified>
</cp:coreProperties>
</file>