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600BDC">
        <w:rPr>
          <w:rFonts w:ascii="Arial" w:eastAsia="Calibri" w:hAnsi="Arial" w:cs="Arial"/>
          <w:b/>
          <w:sz w:val="24"/>
          <w:szCs w:val="24"/>
        </w:rPr>
        <w:t>6208</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600BDC">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600BDC">
        <w:rPr>
          <w:rFonts w:ascii="Arial" w:eastAsia="Calibri" w:hAnsi="Arial" w:cs="Arial"/>
          <w:b/>
          <w:sz w:val="24"/>
          <w:szCs w:val="24"/>
        </w:rPr>
        <w:t>Provision of Specialist Palliative Care Services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600BDC">
        <w:rPr>
          <w:rFonts w:ascii="Arial" w:eastAsia="Calibri" w:hAnsi="Arial" w:cs="Arial"/>
          <w:b/>
          <w:sz w:val="24"/>
          <w:szCs w:val="24"/>
        </w:rPr>
        <w:t xml:space="preserve"> 27/01/2022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600BDC" w:rsidRPr="00D87C3B" w:rsidTr="00BA0048">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600BDC" w:rsidRPr="00044C77" w:rsidRDefault="00600BDC" w:rsidP="00600BDC">
            <w:pPr>
              <w:rPr>
                <w:rFonts w:ascii="Arial" w:hAnsi="Arial" w:cs="Arial"/>
              </w:rPr>
            </w:pPr>
            <w:r w:rsidRPr="00044C77">
              <w:rPr>
                <w:rFonts w:ascii="Arial" w:hAnsi="Arial" w:cs="Arial"/>
              </w:rPr>
              <w:t>I am writing under the Freedom of Information Act to request information about the provision of specialist palliative care services by The Rotherham NHS Foundation Trust. NHS Rotherham CCG has indicated that the trust may hold this information.</w:t>
            </w:r>
          </w:p>
          <w:p w:rsidR="00600BDC" w:rsidRPr="00044C77" w:rsidRDefault="00600BDC" w:rsidP="00600BDC">
            <w:pPr>
              <w:rPr>
                <w:rFonts w:ascii="Arial" w:hAnsi="Arial" w:cs="Arial"/>
              </w:rPr>
            </w:pPr>
          </w:p>
          <w:p w:rsidR="00600BDC" w:rsidRPr="00044C77" w:rsidRDefault="00600BDC" w:rsidP="00600BDC">
            <w:pPr>
              <w:rPr>
                <w:rFonts w:ascii="Arial" w:hAnsi="Arial" w:cs="Arial"/>
              </w:rPr>
            </w:pPr>
            <w:r w:rsidRPr="00044C77">
              <w:rPr>
                <w:rFonts w:ascii="Arial" w:hAnsi="Arial" w:cs="Arial"/>
              </w:rPr>
              <w:t>In order to assist you to meet this request I have provided the following definitions of the terms used in my request, below:</w:t>
            </w:r>
          </w:p>
          <w:p w:rsidR="00600BDC" w:rsidRPr="00044C77" w:rsidRDefault="00600BDC" w:rsidP="00600BDC">
            <w:pPr>
              <w:rPr>
                <w:rFonts w:ascii="Arial" w:hAnsi="Arial" w:cs="Arial"/>
              </w:rPr>
            </w:pPr>
          </w:p>
          <w:p w:rsidR="00600BDC" w:rsidRPr="00044C77" w:rsidRDefault="00600BDC" w:rsidP="00600BDC">
            <w:pPr>
              <w:autoSpaceDE w:val="0"/>
              <w:autoSpaceDN w:val="0"/>
              <w:rPr>
                <w:rFonts w:ascii="Arial" w:hAnsi="Arial" w:cs="Arial"/>
              </w:rPr>
            </w:pPr>
            <w:r w:rsidRPr="00044C77">
              <w:rPr>
                <w:rFonts w:ascii="Arial" w:hAnsi="Arial" w:cs="Arial"/>
                <w:b/>
                <w:bCs/>
                <w:i/>
                <w:iCs/>
              </w:rPr>
              <w:t>Palliative care</w:t>
            </w:r>
            <w:r w:rsidRPr="00044C77">
              <w:rPr>
                <w:rFonts w:ascii="Arial" w:hAnsi="Arial" w:cs="Arial"/>
              </w:rPr>
              <w:t xml:space="preserve"> is the care and support given to people with life-limiting conditions. It focuses on managing pain and other symptoms over the whole of the time a person lives with their condition and aims to give the best quality of life possible. It may be provided by specialist or non-specialist clinicians. It includes practical and emotional support people and those close to them need in order to spend the time they have left in the way they choose.</w:t>
            </w:r>
          </w:p>
          <w:p w:rsidR="00600BDC" w:rsidRPr="00044C77" w:rsidRDefault="00600BDC" w:rsidP="00600BDC">
            <w:pPr>
              <w:autoSpaceDE w:val="0"/>
              <w:autoSpaceDN w:val="0"/>
              <w:rPr>
                <w:rFonts w:ascii="Arial" w:hAnsi="Arial" w:cs="Arial"/>
              </w:rPr>
            </w:pPr>
          </w:p>
          <w:p w:rsidR="00600BDC" w:rsidRPr="00044C77" w:rsidRDefault="00600BDC" w:rsidP="00600BDC">
            <w:pPr>
              <w:autoSpaceDE w:val="0"/>
              <w:autoSpaceDN w:val="0"/>
              <w:rPr>
                <w:rFonts w:ascii="Arial" w:hAnsi="Arial" w:cs="Arial"/>
              </w:rPr>
            </w:pPr>
            <w:r w:rsidRPr="00044C77">
              <w:rPr>
                <w:rFonts w:ascii="Arial" w:hAnsi="Arial" w:cs="Arial"/>
                <w:b/>
                <w:bCs/>
                <w:i/>
                <w:iCs/>
              </w:rPr>
              <w:t>Specialist palliative care</w:t>
            </w:r>
            <w:r w:rsidRPr="00044C77">
              <w:rPr>
                <w:rFonts w:ascii="Arial" w:hAnsi="Arial" w:cs="Arial"/>
              </w:rPr>
              <w:t xml:space="preserve"> encompasses hospice care as well as a range of other specialist advice, physicians in palliative medicine or other suitably trained practitioners, such as clinical nurse specialists in palliative care.</w:t>
            </w:r>
          </w:p>
          <w:p w:rsidR="00600BDC" w:rsidRPr="00044C77" w:rsidRDefault="00600BDC" w:rsidP="00600BDC">
            <w:pPr>
              <w:autoSpaceDE w:val="0"/>
              <w:autoSpaceDN w:val="0"/>
              <w:rPr>
                <w:rFonts w:ascii="Arial" w:eastAsia="Calibri" w:hAnsi="Arial" w:cs="Arial"/>
                <w:color w:val="0070C0"/>
                <w:lang w:val="en-US" w:eastAsia="en-GB"/>
              </w:rPr>
            </w:pPr>
          </w:p>
        </w:tc>
      </w:tr>
      <w:tr w:rsidR="00BD711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BD711E" w:rsidRPr="00044C77" w:rsidRDefault="00600BDC" w:rsidP="00600BDC">
            <w:pPr>
              <w:numPr>
                <w:ilvl w:val="0"/>
                <w:numId w:val="18"/>
              </w:numPr>
              <w:autoSpaceDE w:val="0"/>
              <w:autoSpaceDN w:val="0"/>
              <w:spacing w:after="240"/>
              <w:ind w:left="426" w:hanging="426"/>
              <w:rPr>
                <w:rFonts w:ascii="Arial" w:hAnsi="Arial" w:cs="Arial"/>
              </w:rPr>
            </w:pPr>
            <w:r w:rsidRPr="00044C77">
              <w:rPr>
                <w:rFonts w:ascii="Arial" w:hAnsi="Arial" w:cs="Arial"/>
              </w:rPr>
              <w:t>What specialist palliative care services are provided by the trust for the financial year 2021-22?</w:t>
            </w:r>
            <w:bookmarkStart w:id="1" w:name="_GoBack"/>
            <w:bookmarkEnd w:id="1"/>
          </w:p>
        </w:tc>
        <w:tc>
          <w:tcPr>
            <w:tcW w:w="5219" w:type="dxa"/>
            <w:tcBorders>
              <w:top w:val="single" w:sz="4" w:space="0" w:color="auto"/>
              <w:left w:val="single" w:sz="4" w:space="0" w:color="auto"/>
              <w:bottom w:val="single" w:sz="4" w:space="0" w:color="auto"/>
              <w:right w:val="single" w:sz="4" w:space="0" w:color="auto"/>
            </w:tcBorders>
          </w:tcPr>
          <w:p w:rsidR="00BD711E" w:rsidRDefault="00D06F8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7 day service covered by Specialist Nurses and supported by Palliative Care Consultant across acute/community and Hospice.</w:t>
            </w:r>
          </w:p>
          <w:p w:rsidR="00D06F8D" w:rsidRPr="00044C77" w:rsidRDefault="00D06F8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On-call service covered by Hospice Team and on-call palliative care consultant.</w:t>
            </w:r>
          </w:p>
        </w:tc>
      </w:tr>
      <w:tr w:rsidR="00BD711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600BDC" w:rsidRPr="00044C77" w:rsidRDefault="00600BDC" w:rsidP="009C5965">
            <w:pPr>
              <w:numPr>
                <w:ilvl w:val="0"/>
                <w:numId w:val="18"/>
              </w:numPr>
              <w:autoSpaceDE w:val="0"/>
              <w:autoSpaceDN w:val="0"/>
              <w:ind w:left="426" w:hanging="426"/>
              <w:rPr>
                <w:rFonts w:ascii="Arial" w:hAnsi="Arial" w:cs="Arial"/>
              </w:rPr>
            </w:pPr>
            <w:r w:rsidRPr="00044C77">
              <w:rPr>
                <w:rFonts w:ascii="Arial" w:hAnsi="Arial" w:cs="Arial"/>
              </w:rPr>
              <w:t>How many of the following specialist palliative care professionals are employed/funded by the trust for the financial year 2021-22?</w:t>
            </w:r>
          </w:p>
          <w:p w:rsidR="00600BDC" w:rsidRPr="00044C77" w:rsidRDefault="00600BDC" w:rsidP="009C5965">
            <w:pPr>
              <w:pStyle w:val="ListParagraph"/>
              <w:numPr>
                <w:ilvl w:val="0"/>
                <w:numId w:val="19"/>
              </w:numPr>
              <w:autoSpaceDE w:val="0"/>
              <w:autoSpaceDN w:val="0"/>
              <w:ind w:left="993"/>
              <w:rPr>
                <w:rFonts w:ascii="Arial" w:hAnsi="Arial" w:cs="Arial"/>
              </w:rPr>
            </w:pPr>
            <w:r w:rsidRPr="00044C77">
              <w:rPr>
                <w:rFonts w:ascii="Arial" w:hAnsi="Arial" w:cs="Arial"/>
              </w:rPr>
              <w:t>Consultants in Palliative Medicine</w:t>
            </w:r>
          </w:p>
          <w:p w:rsidR="00600BDC" w:rsidRPr="00044C77" w:rsidRDefault="00600BDC" w:rsidP="009C5965">
            <w:pPr>
              <w:pStyle w:val="ListParagraph"/>
              <w:numPr>
                <w:ilvl w:val="0"/>
                <w:numId w:val="19"/>
              </w:numPr>
              <w:autoSpaceDE w:val="0"/>
              <w:autoSpaceDN w:val="0"/>
              <w:ind w:left="993"/>
              <w:rPr>
                <w:rFonts w:ascii="Arial" w:hAnsi="Arial" w:cs="Arial"/>
              </w:rPr>
            </w:pPr>
            <w:r w:rsidRPr="00044C77">
              <w:rPr>
                <w:rFonts w:ascii="Arial" w:hAnsi="Arial" w:cs="Arial"/>
              </w:rPr>
              <w:t xml:space="preserve">GPs with a </w:t>
            </w:r>
            <w:proofErr w:type="spellStart"/>
            <w:r w:rsidRPr="00044C77">
              <w:rPr>
                <w:rFonts w:ascii="Arial" w:hAnsi="Arial" w:cs="Arial"/>
              </w:rPr>
              <w:t>specialism</w:t>
            </w:r>
            <w:proofErr w:type="spellEnd"/>
            <w:r w:rsidRPr="00044C77">
              <w:rPr>
                <w:rFonts w:ascii="Arial" w:hAnsi="Arial" w:cs="Arial"/>
              </w:rPr>
              <w:t xml:space="preserve"> in palliative care</w:t>
            </w:r>
          </w:p>
          <w:p w:rsidR="00600BDC" w:rsidRPr="00044C77" w:rsidRDefault="00600BDC" w:rsidP="009C5965">
            <w:pPr>
              <w:pStyle w:val="ListParagraph"/>
              <w:numPr>
                <w:ilvl w:val="0"/>
                <w:numId w:val="19"/>
              </w:numPr>
              <w:autoSpaceDE w:val="0"/>
              <w:autoSpaceDN w:val="0"/>
              <w:ind w:left="993"/>
              <w:rPr>
                <w:rFonts w:ascii="Arial" w:hAnsi="Arial" w:cs="Arial"/>
              </w:rPr>
            </w:pPr>
            <w:r w:rsidRPr="00044C77">
              <w:rPr>
                <w:rFonts w:ascii="Arial" w:hAnsi="Arial" w:cs="Arial"/>
              </w:rPr>
              <w:t>Specialist Nurses employed as a clinical nurse specialist or a consultant nurse in palliative care</w:t>
            </w:r>
          </w:p>
          <w:p w:rsidR="00BD711E" w:rsidRDefault="00600BDC" w:rsidP="009C5965">
            <w:pPr>
              <w:pStyle w:val="ListParagraph"/>
              <w:numPr>
                <w:ilvl w:val="0"/>
                <w:numId w:val="19"/>
              </w:numPr>
              <w:autoSpaceDE w:val="0"/>
              <w:autoSpaceDN w:val="0"/>
              <w:ind w:left="993"/>
              <w:rPr>
                <w:rFonts w:ascii="Arial" w:hAnsi="Arial" w:cs="Arial"/>
              </w:rPr>
            </w:pPr>
            <w:r w:rsidRPr="00044C77">
              <w:rPr>
                <w:rFonts w:ascii="Arial" w:hAnsi="Arial" w:cs="Arial"/>
              </w:rPr>
              <w:t>Allied health professionals</w:t>
            </w:r>
          </w:p>
          <w:p w:rsidR="009C5965" w:rsidRPr="009C5965" w:rsidRDefault="009C5965" w:rsidP="009C5965">
            <w:pPr>
              <w:pStyle w:val="ListParagraph"/>
              <w:autoSpaceDE w:val="0"/>
              <w:autoSpaceDN w:val="0"/>
              <w:ind w:left="993"/>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D06F8D" w:rsidRPr="00D06F8D" w:rsidRDefault="00D06F8D" w:rsidP="00D06F8D">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Consultants- </w:t>
            </w:r>
            <w:r w:rsidRPr="00D06F8D">
              <w:rPr>
                <w:rFonts w:ascii="Arial" w:eastAsia="Calibri" w:hAnsi="Arial" w:cs="Arial"/>
                <w:color w:val="0070C0"/>
                <w:lang w:val="en-US" w:eastAsia="en-GB"/>
              </w:rPr>
              <w:t xml:space="preserve">2.8 WTE </w:t>
            </w:r>
          </w:p>
          <w:p w:rsidR="00BD711E" w:rsidRDefault="00D06F8D" w:rsidP="00D06F8D">
            <w:pPr>
              <w:spacing w:line="252" w:lineRule="auto"/>
              <w:rPr>
                <w:rFonts w:ascii="Arial" w:eastAsia="Calibri" w:hAnsi="Arial" w:cs="Arial"/>
                <w:color w:val="0070C0"/>
                <w:lang w:val="en-US" w:eastAsia="en-GB"/>
              </w:rPr>
            </w:pPr>
            <w:r w:rsidRPr="00D06F8D">
              <w:rPr>
                <w:rFonts w:ascii="Arial" w:eastAsia="Calibri" w:hAnsi="Arial" w:cs="Arial"/>
                <w:color w:val="0070C0"/>
                <w:lang w:val="en-US" w:eastAsia="en-GB"/>
              </w:rPr>
              <w:t>2 WTE specia</w:t>
            </w:r>
            <w:r>
              <w:rPr>
                <w:rFonts w:ascii="Arial" w:eastAsia="Calibri" w:hAnsi="Arial" w:cs="Arial"/>
                <w:color w:val="0070C0"/>
                <w:lang w:val="en-US" w:eastAsia="en-GB"/>
              </w:rPr>
              <w:t>lty doctors, not for whole year</w:t>
            </w:r>
          </w:p>
          <w:p w:rsidR="00D06F8D" w:rsidRDefault="00D06F8D" w:rsidP="00D06F8D">
            <w:pPr>
              <w:spacing w:line="252" w:lineRule="auto"/>
              <w:rPr>
                <w:rFonts w:ascii="Arial" w:eastAsia="Calibri" w:hAnsi="Arial" w:cs="Arial"/>
                <w:color w:val="0070C0"/>
                <w:lang w:val="en-US" w:eastAsia="en-GB"/>
              </w:rPr>
            </w:pPr>
            <w:r>
              <w:rPr>
                <w:rFonts w:ascii="Arial" w:eastAsia="Calibri" w:hAnsi="Arial" w:cs="Arial"/>
                <w:color w:val="0070C0"/>
                <w:lang w:val="en-US" w:eastAsia="en-GB"/>
              </w:rPr>
              <w:t>9 specialist nurses</w:t>
            </w:r>
          </w:p>
          <w:p w:rsidR="00D06F8D" w:rsidRDefault="00D06F8D" w:rsidP="00D06F8D">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1 clinical </w:t>
            </w:r>
            <w:proofErr w:type="spellStart"/>
            <w:r>
              <w:rPr>
                <w:rFonts w:ascii="Arial" w:eastAsia="Calibri" w:hAnsi="Arial" w:cs="Arial"/>
                <w:color w:val="0070C0"/>
                <w:lang w:val="en-US" w:eastAsia="en-GB"/>
              </w:rPr>
              <w:t>co-ordinator</w:t>
            </w:r>
            <w:proofErr w:type="spellEnd"/>
          </w:p>
          <w:p w:rsidR="00D06F8D" w:rsidRPr="00044C77" w:rsidRDefault="00D06F8D" w:rsidP="00D06F8D">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1 Volunteer </w:t>
            </w:r>
            <w:proofErr w:type="spellStart"/>
            <w:r>
              <w:rPr>
                <w:rFonts w:ascii="Arial" w:eastAsia="Calibri" w:hAnsi="Arial" w:cs="Arial"/>
                <w:color w:val="0070C0"/>
                <w:lang w:val="en-US" w:eastAsia="en-GB"/>
              </w:rPr>
              <w:t>co-ordinator</w:t>
            </w:r>
            <w:proofErr w:type="spellEnd"/>
          </w:p>
        </w:tc>
      </w:tr>
      <w:tr w:rsidR="00BD711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600BDC" w:rsidRPr="00044C77" w:rsidRDefault="00600BDC" w:rsidP="009C5965">
            <w:pPr>
              <w:numPr>
                <w:ilvl w:val="0"/>
                <w:numId w:val="20"/>
              </w:numPr>
              <w:autoSpaceDE w:val="0"/>
              <w:autoSpaceDN w:val="0"/>
              <w:ind w:left="426" w:hanging="426"/>
              <w:rPr>
                <w:rFonts w:ascii="Arial" w:hAnsi="Arial" w:cs="Arial"/>
              </w:rPr>
            </w:pPr>
            <w:r w:rsidRPr="00044C77">
              <w:rPr>
                <w:rFonts w:ascii="Arial" w:hAnsi="Arial" w:cs="Arial"/>
              </w:rPr>
              <w:t>How many specialist palliative care beds are provided by the CCG for the financial year 2021-22 in the following settings?</w:t>
            </w:r>
          </w:p>
          <w:p w:rsidR="00600BDC" w:rsidRPr="00044C77" w:rsidRDefault="00600BDC" w:rsidP="009C5965">
            <w:pPr>
              <w:pStyle w:val="ListParagraph"/>
              <w:numPr>
                <w:ilvl w:val="0"/>
                <w:numId w:val="21"/>
              </w:numPr>
              <w:autoSpaceDE w:val="0"/>
              <w:autoSpaceDN w:val="0"/>
              <w:ind w:left="993"/>
              <w:rPr>
                <w:rFonts w:ascii="Arial" w:hAnsi="Arial" w:cs="Arial"/>
              </w:rPr>
            </w:pPr>
            <w:r w:rsidRPr="00044C77">
              <w:rPr>
                <w:rFonts w:ascii="Arial" w:hAnsi="Arial" w:cs="Arial"/>
              </w:rPr>
              <w:t>In hospitals</w:t>
            </w:r>
          </w:p>
          <w:p w:rsidR="00600BDC" w:rsidRPr="00044C77" w:rsidRDefault="00600BDC" w:rsidP="009C5965">
            <w:pPr>
              <w:pStyle w:val="ListParagraph"/>
              <w:numPr>
                <w:ilvl w:val="0"/>
                <w:numId w:val="21"/>
              </w:numPr>
              <w:autoSpaceDE w:val="0"/>
              <w:autoSpaceDN w:val="0"/>
              <w:ind w:left="993"/>
              <w:rPr>
                <w:rFonts w:ascii="Arial" w:hAnsi="Arial" w:cs="Arial"/>
              </w:rPr>
            </w:pPr>
            <w:r w:rsidRPr="00044C77">
              <w:rPr>
                <w:rFonts w:ascii="Arial" w:hAnsi="Arial" w:cs="Arial"/>
              </w:rPr>
              <w:t>In hospices</w:t>
            </w:r>
          </w:p>
          <w:p w:rsidR="00600BDC" w:rsidRPr="00044C77" w:rsidRDefault="00600BDC" w:rsidP="009C5965">
            <w:pPr>
              <w:pStyle w:val="ListParagraph"/>
              <w:numPr>
                <w:ilvl w:val="0"/>
                <w:numId w:val="21"/>
              </w:numPr>
              <w:autoSpaceDE w:val="0"/>
              <w:autoSpaceDN w:val="0"/>
              <w:ind w:left="993"/>
              <w:rPr>
                <w:rFonts w:ascii="Arial" w:hAnsi="Arial" w:cs="Arial"/>
              </w:rPr>
            </w:pPr>
            <w:r w:rsidRPr="00044C77">
              <w:rPr>
                <w:rFonts w:ascii="Arial" w:hAnsi="Arial" w:cs="Arial"/>
              </w:rPr>
              <w:t>In nursing homes</w:t>
            </w:r>
          </w:p>
          <w:p w:rsidR="00BD711E" w:rsidRPr="009C5965" w:rsidRDefault="00600BDC" w:rsidP="009C5965">
            <w:pPr>
              <w:pStyle w:val="ListParagraph"/>
              <w:numPr>
                <w:ilvl w:val="0"/>
                <w:numId w:val="21"/>
              </w:numPr>
              <w:autoSpaceDE w:val="0"/>
              <w:autoSpaceDN w:val="0"/>
              <w:spacing w:after="160"/>
              <w:ind w:left="993"/>
              <w:rPr>
                <w:rFonts w:ascii="Arial" w:hAnsi="Arial" w:cs="Arial"/>
              </w:rPr>
            </w:pPr>
            <w:r w:rsidRPr="00044C77">
              <w:rPr>
                <w:rFonts w:ascii="Arial" w:hAnsi="Arial" w:cs="Arial"/>
              </w:rPr>
              <w:t>In another facility</w:t>
            </w:r>
          </w:p>
        </w:tc>
        <w:tc>
          <w:tcPr>
            <w:tcW w:w="5219" w:type="dxa"/>
            <w:tcBorders>
              <w:top w:val="single" w:sz="4" w:space="0" w:color="auto"/>
              <w:left w:val="single" w:sz="4" w:space="0" w:color="auto"/>
              <w:bottom w:val="single" w:sz="4" w:space="0" w:color="auto"/>
              <w:right w:val="single" w:sz="4" w:space="0" w:color="auto"/>
            </w:tcBorders>
          </w:tcPr>
          <w:p w:rsidR="00BD711E" w:rsidRDefault="00BD711E" w:rsidP="009C5965">
            <w:pPr>
              <w:spacing w:line="252" w:lineRule="auto"/>
              <w:rPr>
                <w:rFonts w:ascii="Arial" w:eastAsia="Calibri" w:hAnsi="Arial" w:cs="Arial"/>
                <w:color w:val="0070C0"/>
                <w:lang w:val="en-US" w:eastAsia="en-GB"/>
              </w:rPr>
            </w:pPr>
          </w:p>
          <w:p w:rsidR="009C5965" w:rsidRDefault="009C5965" w:rsidP="009C5965">
            <w:pPr>
              <w:spacing w:line="252" w:lineRule="auto"/>
              <w:rPr>
                <w:rFonts w:ascii="Arial" w:eastAsia="Calibri" w:hAnsi="Arial" w:cs="Arial"/>
                <w:color w:val="0070C0"/>
                <w:lang w:val="en-US" w:eastAsia="en-GB"/>
              </w:rPr>
            </w:pPr>
          </w:p>
          <w:p w:rsidR="009C5965" w:rsidRDefault="009C5965" w:rsidP="009C5965">
            <w:pPr>
              <w:spacing w:line="252" w:lineRule="auto"/>
              <w:rPr>
                <w:rFonts w:ascii="Arial" w:eastAsia="Calibri" w:hAnsi="Arial" w:cs="Arial"/>
                <w:color w:val="0070C0"/>
                <w:lang w:val="en-US" w:eastAsia="en-GB"/>
              </w:rPr>
            </w:pPr>
          </w:p>
          <w:p w:rsidR="009C5965" w:rsidRDefault="009C5965" w:rsidP="009C5965">
            <w:pPr>
              <w:spacing w:line="252" w:lineRule="auto"/>
              <w:rPr>
                <w:rFonts w:ascii="Arial" w:eastAsia="Calibri" w:hAnsi="Arial" w:cs="Arial"/>
                <w:color w:val="0070C0"/>
                <w:lang w:val="en-US" w:eastAsia="en-GB"/>
              </w:rPr>
            </w:pPr>
          </w:p>
          <w:p w:rsidR="00081175" w:rsidRPr="00044C77" w:rsidRDefault="00081175" w:rsidP="009C5965">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 specialist palliative care beds funded.</w:t>
            </w:r>
          </w:p>
        </w:tc>
      </w:tr>
      <w:tr w:rsidR="00BD711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BD711E" w:rsidRPr="009C5965" w:rsidRDefault="00600BDC" w:rsidP="009C5965">
            <w:pPr>
              <w:pStyle w:val="ListParagraph"/>
              <w:numPr>
                <w:ilvl w:val="0"/>
                <w:numId w:val="20"/>
              </w:numPr>
              <w:autoSpaceDE w:val="0"/>
              <w:autoSpaceDN w:val="0"/>
              <w:ind w:left="425" w:hanging="425"/>
              <w:rPr>
                <w:rFonts w:ascii="Arial" w:hAnsi="Arial" w:cs="Arial"/>
              </w:rPr>
            </w:pPr>
            <w:r w:rsidRPr="00044C77">
              <w:rPr>
                <w:rFonts w:ascii="Arial" w:hAnsi="Arial" w:cs="Arial"/>
              </w:rPr>
              <w:t>During the financial year 2021-22, how many visits have been made by specialist palliative care professionals employed/funded by the trust to patients who died at home?</w:t>
            </w:r>
          </w:p>
        </w:tc>
        <w:tc>
          <w:tcPr>
            <w:tcW w:w="5219" w:type="dxa"/>
            <w:tcBorders>
              <w:top w:val="single" w:sz="4" w:space="0" w:color="auto"/>
              <w:left w:val="single" w:sz="4" w:space="0" w:color="auto"/>
              <w:bottom w:val="single" w:sz="4" w:space="0" w:color="auto"/>
              <w:right w:val="single" w:sz="4" w:space="0" w:color="auto"/>
            </w:tcBorders>
          </w:tcPr>
          <w:p w:rsidR="00BD711E" w:rsidRPr="00044C77" w:rsidRDefault="001A24A6" w:rsidP="009C5965">
            <w:pPr>
              <w:spacing w:line="252" w:lineRule="auto"/>
              <w:rPr>
                <w:rFonts w:ascii="Arial" w:eastAsia="Calibri" w:hAnsi="Arial" w:cs="Arial"/>
                <w:color w:val="0070C0"/>
                <w:lang w:val="en-US" w:eastAsia="en-GB"/>
              </w:rPr>
            </w:pPr>
            <w:r>
              <w:rPr>
                <w:rFonts w:ascii="Arial" w:eastAsia="Calibri" w:hAnsi="Arial" w:cs="Arial"/>
                <w:color w:val="0070C0"/>
                <w:lang w:val="en-US" w:eastAsia="en-GB"/>
              </w:rPr>
              <w:t>420 patients were seen in the community setting by Palliative Medicine Consultants who are employed by the Trust. We do not hold the data on how many of these patients died at home.</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B70" w:rsidRDefault="005B4B70" w:rsidP="0033551A">
      <w:pPr>
        <w:spacing w:after="0" w:line="240" w:lineRule="auto"/>
      </w:pPr>
      <w:r>
        <w:separator/>
      </w:r>
    </w:p>
  </w:endnote>
  <w:endnote w:type="continuationSeparator" w:id="0">
    <w:p w:rsidR="005B4B70" w:rsidRDefault="005B4B70"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B70" w:rsidRDefault="005B4B70" w:rsidP="0033551A">
      <w:pPr>
        <w:spacing w:after="0" w:line="240" w:lineRule="auto"/>
      </w:pPr>
      <w:r>
        <w:separator/>
      </w:r>
    </w:p>
  </w:footnote>
  <w:footnote w:type="continuationSeparator" w:id="0">
    <w:p w:rsidR="005B4B70" w:rsidRDefault="005B4B70"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3EE244E"/>
    <w:lvl w:ilvl="0" w:tplc="1346A388">
      <w:start w:val="1"/>
      <w:numFmt w:val="decimal"/>
      <w:lvlText w:val="%1."/>
      <w:lvlJc w:val="left"/>
      <w:pPr>
        <w:ind w:left="720" w:hanging="360"/>
      </w:pPr>
      <w:rPr>
        <w:b/>
        <w:bCs/>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3"/>
    <w:multiLevelType w:val="hybridMultilevel"/>
    <w:tmpl w:val="45A6607E"/>
    <w:lvl w:ilvl="0" w:tplc="418AA02A">
      <w:start w:val="3"/>
      <w:numFmt w:val="decimal"/>
      <w:lvlText w:val="%1."/>
      <w:lvlJc w:val="left"/>
      <w:pPr>
        <w:ind w:left="720" w:hanging="360"/>
      </w:pPr>
      <w:rPr>
        <w:b/>
        <w:bCs/>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52E45"/>
    <w:multiLevelType w:val="hybridMultilevel"/>
    <w:tmpl w:val="8EB67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D57062"/>
    <w:multiLevelType w:val="hybridMultilevel"/>
    <w:tmpl w:val="67DE1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3"/>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15"/>
  </w:num>
  <w:num w:numId="17">
    <w:abstractNumId w:val="14"/>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1"/>
    <w:lvlOverride w:ilvl="0">
      <w:startOverride w:val="3"/>
    </w:lvlOverride>
    <w:lvlOverride w:ilvl="1"/>
    <w:lvlOverride w:ilvl="2"/>
    <w:lvlOverride w:ilvl="3"/>
    <w:lvlOverride w:ilvl="4"/>
    <w:lvlOverride w:ilvl="5"/>
    <w:lvlOverride w:ilvl="6"/>
    <w:lvlOverride w:ilvl="7"/>
    <w:lvlOverride w:ilv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4C77"/>
    <w:rsid w:val="00081175"/>
    <w:rsid w:val="000A66CF"/>
    <w:rsid w:val="000B1EBE"/>
    <w:rsid w:val="00156725"/>
    <w:rsid w:val="001A24A6"/>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B4B70"/>
    <w:rsid w:val="005D64C5"/>
    <w:rsid w:val="00600BDC"/>
    <w:rsid w:val="00616438"/>
    <w:rsid w:val="0064633A"/>
    <w:rsid w:val="00686130"/>
    <w:rsid w:val="006974B9"/>
    <w:rsid w:val="006C4C0C"/>
    <w:rsid w:val="006E4DEA"/>
    <w:rsid w:val="00711ACC"/>
    <w:rsid w:val="007E5D80"/>
    <w:rsid w:val="007F156C"/>
    <w:rsid w:val="00877D9C"/>
    <w:rsid w:val="00880170"/>
    <w:rsid w:val="0092478A"/>
    <w:rsid w:val="00937110"/>
    <w:rsid w:val="0094299E"/>
    <w:rsid w:val="009529EC"/>
    <w:rsid w:val="00957B65"/>
    <w:rsid w:val="009C5965"/>
    <w:rsid w:val="009D4EB5"/>
    <w:rsid w:val="00A5218A"/>
    <w:rsid w:val="00AB100E"/>
    <w:rsid w:val="00B21EE9"/>
    <w:rsid w:val="00B23FC9"/>
    <w:rsid w:val="00B46636"/>
    <w:rsid w:val="00B719F2"/>
    <w:rsid w:val="00BD711E"/>
    <w:rsid w:val="00BE2769"/>
    <w:rsid w:val="00C41C65"/>
    <w:rsid w:val="00C830A2"/>
    <w:rsid w:val="00C97915"/>
    <w:rsid w:val="00CA1233"/>
    <w:rsid w:val="00CD7F59"/>
    <w:rsid w:val="00CF2C29"/>
    <w:rsid w:val="00D06F8D"/>
    <w:rsid w:val="00D87C3B"/>
    <w:rsid w:val="00DC04F2"/>
    <w:rsid w:val="00EF148B"/>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27729"/>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82331606">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2022-02-01T14:56:00Z</dcterms:created>
  <dcterms:modified xsi:type="dcterms:W3CDTF">2022-02-01T14:56:00Z</dcterms:modified>
</cp:coreProperties>
</file>