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D317FD">
        <w:rPr>
          <w:rFonts w:ascii="Arial" w:eastAsia="Calibri" w:hAnsi="Arial" w:cs="Arial"/>
          <w:b/>
          <w:sz w:val="24"/>
          <w:szCs w:val="24"/>
        </w:rPr>
        <w:t>6124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317FD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317FD">
        <w:rPr>
          <w:rFonts w:ascii="Arial" w:eastAsia="Calibri" w:hAnsi="Arial" w:cs="Arial"/>
          <w:b/>
          <w:sz w:val="24"/>
          <w:szCs w:val="24"/>
        </w:rPr>
        <w:t>Iron Therapy in Anaemia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D317FD">
        <w:rPr>
          <w:rFonts w:ascii="Arial" w:eastAsia="Calibri" w:hAnsi="Arial" w:cs="Arial"/>
          <w:b/>
          <w:sz w:val="24"/>
          <w:szCs w:val="24"/>
        </w:rPr>
        <w:t xml:space="preserve"> 31/01/2022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317FD" w:rsidRPr="00D87C3B" w:rsidTr="00D40A0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FD" w:rsidRDefault="00D317FD" w:rsidP="00D317FD">
            <w:r>
              <w:t xml:space="preserve">I am researching the use of iron therapy in anaemia, in particular to understand the medical conditions and surgical procedures for which iron treatments are being used. I would greatly appreciate it if you could answer the following 3 questions: </w:t>
            </w:r>
          </w:p>
          <w:p w:rsidR="00D317FD" w:rsidRDefault="00D317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FD" w:rsidRDefault="00D317FD" w:rsidP="00D317FD">
            <w:bookmarkStart w:id="2" w:name="OLE_LINK1"/>
            <w:r>
              <w:t>Q1. How many patients have been treated in the last 6 months (for any disease) with the following products:</w:t>
            </w:r>
            <w:bookmarkEnd w:id="2"/>
            <w:r>
              <w:t xml:space="preserve">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bookmarkStart w:id="3" w:name="OLE_LINK3"/>
            <w:bookmarkStart w:id="4" w:name="OLE_LINK2"/>
            <w:bookmarkEnd w:id="3"/>
            <w:proofErr w:type="spellStart"/>
            <w:r>
              <w:t>Feraccru</w:t>
            </w:r>
            <w:proofErr w:type="spellEnd"/>
            <w:r>
              <w:t xml:space="preserve"> (ferric maltol capsules) </w:t>
            </w:r>
            <w:bookmarkEnd w:id="4"/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proofErr w:type="spellStart"/>
            <w:r>
              <w:t>Ferinject</w:t>
            </w:r>
            <w:proofErr w:type="spellEnd"/>
            <w:r>
              <w:t xml:space="preserve"> (ferric </w:t>
            </w:r>
            <w:proofErr w:type="spellStart"/>
            <w:r>
              <w:t>carboxymaltose</w:t>
            </w:r>
            <w:proofErr w:type="spellEnd"/>
            <w:r>
              <w:t xml:space="preserve"> injection/infusion)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proofErr w:type="spellStart"/>
            <w:r>
              <w:t>Monofer</w:t>
            </w:r>
            <w:proofErr w:type="spellEnd"/>
            <w:r>
              <w:t xml:space="preserve"> (ferric </w:t>
            </w:r>
            <w:proofErr w:type="spellStart"/>
            <w:r>
              <w:t>derisomaltose</w:t>
            </w:r>
            <w:proofErr w:type="spellEnd"/>
            <w:r>
              <w:t xml:space="preserve"> injection)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proofErr w:type="spellStart"/>
            <w:r>
              <w:t>Cosmofer</w:t>
            </w:r>
            <w:proofErr w:type="spellEnd"/>
            <w:r>
              <w:t xml:space="preserve"> (iron dextran injection)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proofErr w:type="spellStart"/>
            <w:r>
              <w:t>Venofer</w:t>
            </w:r>
            <w:proofErr w:type="spellEnd"/>
            <w:r>
              <w:t xml:space="preserve"> (iron sucrose injection)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8"/>
              </w:numPr>
              <w:spacing w:line="254" w:lineRule="auto"/>
            </w:pPr>
            <w:r>
              <w:t>Any of the above 5 products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425</w:t>
            </w: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55</w:t>
            </w: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CB4CB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FD" w:rsidRDefault="00D317FD" w:rsidP="00D317FD">
            <w:bookmarkStart w:id="5" w:name="OLE_LINK4"/>
            <w:r>
              <w:t xml:space="preserve">Q2. For </w:t>
            </w:r>
            <w:bookmarkEnd w:id="5"/>
            <w:r>
              <w:t xml:space="preserve">the patients treated in the last 6 months with any of products listed in Q1, how many patients were diagnosed (at any point in the last 12 months) with the following: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9"/>
              </w:numPr>
              <w:spacing w:line="254" w:lineRule="auto"/>
            </w:pPr>
            <w:r>
              <w:t xml:space="preserve">Chronic Kidney Disease (ICD10 code – N.18)  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9"/>
              </w:numPr>
              <w:spacing w:line="254" w:lineRule="auto"/>
            </w:pPr>
            <w:r>
              <w:t xml:space="preserve">Heart Failure (ICD10 code – I.50)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9"/>
              </w:numPr>
              <w:spacing w:line="254" w:lineRule="auto"/>
            </w:pPr>
            <w:r>
              <w:t xml:space="preserve">Inflammatory Bowel Disease (ICD10 codes – K.50 to K.52)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9"/>
              </w:numPr>
              <w:spacing w:line="254" w:lineRule="auto"/>
            </w:pPr>
            <w:r>
              <w:t>Malignant neoplasms (ICD10 codes C.00 to c.96)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19"/>
              </w:numPr>
              <w:spacing w:line="254" w:lineRule="auto"/>
            </w:pPr>
            <w:r>
              <w:t>Post-Partum Haemorrhage (ICD10 code O.72)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D7669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94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FD" w:rsidRDefault="00D317FD" w:rsidP="00D317FD">
            <w:r>
              <w:t xml:space="preserve">Q3. For the patients treated in the last 6 months with any of products listed in Q1, how many patients undertook the following elective surgeries at any point in the last 12 months:  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20"/>
              </w:numPr>
              <w:spacing w:line="254" w:lineRule="auto"/>
            </w:pPr>
            <w:r>
              <w:t>Primary Hip Replacement (OPCS codes W371, W381 and W941)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20"/>
              </w:numPr>
              <w:spacing w:line="254" w:lineRule="auto"/>
            </w:pPr>
            <w:r>
              <w:t>Hysterectomy (OPCS codes Q074 and Q075)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20"/>
              </w:numPr>
              <w:spacing w:line="254" w:lineRule="auto"/>
            </w:pPr>
            <w:r>
              <w:t>Colorectal Resection (OPCS codes H071, H0712, H073, H074, H333 and H336)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20"/>
              </w:numPr>
              <w:spacing w:line="254" w:lineRule="auto"/>
            </w:pPr>
            <w:r>
              <w:t>Coronary Artery Bypass Graft (OPCS code K453)</w:t>
            </w:r>
          </w:p>
          <w:p w:rsidR="00D317FD" w:rsidRDefault="00D317FD" w:rsidP="00D317FD">
            <w:pPr>
              <w:pStyle w:val="ListParagraph"/>
              <w:numPr>
                <w:ilvl w:val="0"/>
                <w:numId w:val="20"/>
              </w:numPr>
              <w:spacing w:line="254" w:lineRule="auto"/>
            </w:pPr>
            <w:r>
              <w:t xml:space="preserve">Cardiac Valve Surgery (OPCS codes K262 and K255) </w:t>
            </w:r>
          </w:p>
          <w:p w:rsidR="00BD711E" w:rsidRPr="00B719F2" w:rsidRDefault="00BD711E" w:rsidP="00BD711E">
            <w:pPr>
              <w:pStyle w:val="ListParagraph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D711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B4CB7" w:rsidRDefault="00D7669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10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61BF5"/>
    <w:multiLevelType w:val="hybridMultilevel"/>
    <w:tmpl w:val="8CC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77068"/>
    <w:multiLevelType w:val="hybridMultilevel"/>
    <w:tmpl w:val="42FE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303D4"/>
    <w:multiLevelType w:val="hybridMultilevel"/>
    <w:tmpl w:val="1F56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8275E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B4CB7"/>
    <w:rsid w:val="00CD7F59"/>
    <w:rsid w:val="00CF2C29"/>
    <w:rsid w:val="00D317FD"/>
    <w:rsid w:val="00D7669F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2022-02-16T10:50:00Z</dcterms:created>
  <dcterms:modified xsi:type="dcterms:W3CDTF">2022-02-16T10:50:00Z</dcterms:modified>
</cp:coreProperties>
</file>