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87006">
        <w:rPr>
          <w:rFonts w:ascii="Arial" w:eastAsia="Calibri" w:hAnsi="Arial" w:cs="Arial"/>
          <w:b/>
          <w:sz w:val="24"/>
          <w:szCs w:val="24"/>
        </w:rPr>
        <w:t>6282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87006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87006">
        <w:rPr>
          <w:rFonts w:ascii="Arial" w:eastAsia="Calibri" w:hAnsi="Arial" w:cs="Arial"/>
          <w:b/>
          <w:sz w:val="24"/>
          <w:szCs w:val="24"/>
        </w:rPr>
        <w:t>Each Baby Counts Initiative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87006">
        <w:rPr>
          <w:rFonts w:ascii="Arial" w:eastAsia="Calibri" w:hAnsi="Arial" w:cs="Arial"/>
          <w:b/>
          <w:sz w:val="24"/>
          <w:szCs w:val="24"/>
        </w:rPr>
        <w:t>09/03/2022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C87006" w:rsidRPr="00D87C3B" w:rsidTr="00D926A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06" w:rsidRPr="00C87006" w:rsidRDefault="00C87006" w:rsidP="00C870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C87006">
              <w:rPr>
                <w:rFonts w:ascii="Arial" w:hAnsi="Arial" w:cs="Arial"/>
                <w:color w:val="000000"/>
                <w:sz w:val="22"/>
                <w:szCs w:val="28"/>
              </w:rPr>
              <w:t>The Royal College of Obstetricians and Gynaecologists ran an initiative called Each Baby Counts aimed at reducing the number of intrapartum stillbirths, early neo-natal deaths and babies born with severe brain injuries. </w:t>
            </w:r>
          </w:p>
          <w:p w:rsidR="00C87006" w:rsidRPr="00C87006" w:rsidRDefault="00C8700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Default="00C87006" w:rsidP="00AE611D">
            <w:pPr>
              <w:rPr>
                <w:rFonts w:ascii="Arial" w:hAnsi="Arial" w:cs="Arial"/>
                <w:color w:val="000000"/>
                <w:szCs w:val="28"/>
              </w:rPr>
            </w:pPr>
            <w:r w:rsidRPr="00C87006">
              <w:rPr>
                <w:rFonts w:ascii="Arial" w:hAnsi="Arial" w:cs="Arial"/>
                <w:color w:val="000000"/>
                <w:szCs w:val="28"/>
              </w:rPr>
              <w:t>Please provide the total number of notifiable cases reported to the initiative by your organisation and the time period the data relates to, e.g. 1 January 2015 – 31 December 2019. </w:t>
            </w:r>
          </w:p>
          <w:p w:rsidR="00B90A29" w:rsidRPr="00C87006" w:rsidRDefault="00B90A29" w:rsidP="00AE61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Default="006B08D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April 2016 – 31/12/2020</w:t>
            </w:r>
          </w:p>
          <w:p w:rsidR="006B08DF" w:rsidRPr="00C87006" w:rsidRDefault="00851566" w:rsidP="00386FD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</w:t>
            </w:r>
            <w:r w:rsidR="006B08D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cases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were rep</w:t>
            </w:r>
            <w:r w:rsidR="00386FD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orted to EBC in this timeframe. 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6"/>
  </w:num>
  <w:num w:numId="17">
    <w:abstractNumId w:val="13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86FD6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B08DF"/>
    <w:rsid w:val="006C4C0C"/>
    <w:rsid w:val="006E4DEA"/>
    <w:rsid w:val="00711ACC"/>
    <w:rsid w:val="007E5D80"/>
    <w:rsid w:val="0081124D"/>
    <w:rsid w:val="00851566"/>
    <w:rsid w:val="00875881"/>
    <w:rsid w:val="00877D9C"/>
    <w:rsid w:val="00880170"/>
    <w:rsid w:val="00885903"/>
    <w:rsid w:val="00891208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AE611D"/>
    <w:rsid w:val="00B21EE9"/>
    <w:rsid w:val="00B46636"/>
    <w:rsid w:val="00B54AFE"/>
    <w:rsid w:val="00B55F70"/>
    <w:rsid w:val="00B719F2"/>
    <w:rsid w:val="00B90A29"/>
    <w:rsid w:val="00BD711E"/>
    <w:rsid w:val="00BE2769"/>
    <w:rsid w:val="00C41C65"/>
    <w:rsid w:val="00C830A2"/>
    <w:rsid w:val="00C87006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2022-03-31T07:02:00Z</dcterms:created>
  <dcterms:modified xsi:type="dcterms:W3CDTF">2022-03-31T07:02:00Z</dcterms:modified>
</cp:coreProperties>
</file>