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B57BE">
        <w:rPr>
          <w:rFonts w:ascii="Arial" w:eastAsia="Calibri" w:hAnsi="Arial" w:cs="Arial"/>
          <w:b/>
          <w:sz w:val="24"/>
          <w:szCs w:val="24"/>
        </w:rPr>
        <w:t>6315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B57BE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B57BE">
        <w:rPr>
          <w:rFonts w:ascii="Arial" w:eastAsia="Calibri" w:hAnsi="Arial" w:cs="Arial"/>
          <w:b/>
          <w:sz w:val="24"/>
          <w:szCs w:val="24"/>
        </w:rPr>
        <w:t>Toner Supplies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B57BE">
        <w:rPr>
          <w:rFonts w:ascii="Arial" w:eastAsia="Calibri" w:hAnsi="Arial" w:cs="Arial"/>
          <w:b/>
          <w:sz w:val="24"/>
          <w:szCs w:val="24"/>
        </w:rPr>
        <w:t>30/03/2022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Who are your current print hardware device vendors of choice?</w:t>
            </w:r>
          </w:p>
          <w:p w:rsidR="00AE611D" w:rsidRPr="003B57BE" w:rsidRDefault="00AE611D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0928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</w:t>
            </w:r>
            <w:r w:rsidR="00217D6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one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– Do not purchase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What approx. size is your print device fleet currently?</w:t>
            </w:r>
          </w:p>
          <w:p w:rsidR="003B57BE" w:rsidRPr="003B57BE" w:rsidRDefault="003B57BE" w:rsidP="003B57BE">
            <w:pPr>
              <w:pStyle w:val="PlainText"/>
              <w:rPr>
                <w:rFonts w:ascii="Arial" w:hAnsi="Arial" w:cs="Arial"/>
              </w:rPr>
            </w:pP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Single answer</w:t>
            </w:r>
          </w:p>
          <w:p w:rsidR="003B57BE" w:rsidRPr="00092806" w:rsidRDefault="003B57BE" w:rsidP="003B57BE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  <w:highlight w:val="yellow"/>
              </w:rPr>
            </w:pPr>
            <w:r w:rsidRPr="00092806">
              <w:rPr>
                <w:rFonts w:ascii="Arial" w:hAnsi="Arial" w:cs="Arial"/>
                <w:highlight w:val="yellow"/>
              </w:rPr>
              <w:t>Record number</w:t>
            </w:r>
          </w:p>
          <w:p w:rsidR="003B57BE" w:rsidRPr="003B57BE" w:rsidRDefault="003B57BE" w:rsidP="003B57BE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Not Known</w:t>
            </w:r>
          </w:p>
          <w:p w:rsidR="003B57BE" w:rsidRPr="003B57BE" w:rsidRDefault="003B57BE" w:rsidP="003B57BE">
            <w:pPr>
              <w:pStyle w:val="PlainText"/>
              <w:ind w:left="720"/>
              <w:rPr>
                <w:rFonts w:ascii="Arial" w:hAnsi="Arial" w:cs="Arial"/>
              </w:rPr>
            </w:pP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Any comments?</w:t>
            </w:r>
          </w:p>
          <w:p w:rsidR="005545DA" w:rsidRPr="003B57B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0928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26 – Phasing out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For the most recent financial year you have knowledge of, what would you estimate was the volume of toner cartridges consumed across the Trust?</w:t>
            </w: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Multiple choices</w:t>
            </w: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a) Record number</w:t>
            </w: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 xml:space="preserve">b) </w:t>
            </w:r>
            <w:r w:rsidRPr="00092806">
              <w:rPr>
                <w:rFonts w:ascii="Arial" w:hAnsi="Arial" w:cs="Arial"/>
                <w:highlight w:val="yellow"/>
              </w:rPr>
              <w:t>Not Known</w:t>
            </w:r>
          </w:p>
          <w:p w:rsidR="003B57BE" w:rsidRPr="003B57BE" w:rsidRDefault="003B57BE" w:rsidP="003B57BE">
            <w:pPr>
              <w:pStyle w:val="PlainText"/>
              <w:rPr>
                <w:rFonts w:ascii="Arial" w:hAnsi="Arial" w:cs="Arial"/>
              </w:rPr>
            </w:pP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Any comments?</w:t>
            </w:r>
          </w:p>
          <w:p w:rsidR="005545DA" w:rsidRPr="003B57B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0928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26 *4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Colours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twice a year = 208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What is the deciding factor over which print hardware brand you typically procure?</w:t>
            </w:r>
          </w:p>
          <w:p w:rsidR="005545DA" w:rsidRPr="003B57B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E1188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Contract agreed</w:t>
            </w:r>
            <w:r w:rsidR="00092806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with Konica phasing out all other regular printers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For your HP estate, is there any preference for HP original toner cartridges versus non original toner?</w:t>
            </w:r>
          </w:p>
          <w:p w:rsidR="003B57BE" w:rsidRPr="003B57BE" w:rsidRDefault="003B57BE" w:rsidP="003B57BE">
            <w:pPr>
              <w:pStyle w:val="PlainText"/>
              <w:rPr>
                <w:rFonts w:ascii="Arial" w:hAnsi="Arial" w:cs="Arial"/>
              </w:rPr>
            </w:pP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Multiple choices</w:t>
            </w:r>
          </w:p>
          <w:p w:rsidR="003B57BE" w:rsidRPr="003B57BE" w:rsidRDefault="003B57BE" w:rsidP="003B57BE">
            <w:pPr>
              <w:pStyle w:val="PlainTex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Yes</w:t>
            </w:r>
          </w:p>
          <w:p w:rsidR="003B57BE" w:rsidRPr="003B57BE" w:rsidRDefault="003B57BE" w:rsidP="003B57BE">
            <w:pPr>
              <w:pStyle w:val="PlainTex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No</w:t>
            </w:r>
          </w:p>
          <w:p w:rsidR="003B57BE" w:rsidRPr="003B57BE" w:rsidRDefault="003B57BE" w:rsidP="003B57BE">
            <w:pPr>
              <w:pStyle w:val="PlainTex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Some</w:t>
            </w:r>
          </w:p>
          <w:p w:rsidR="003B57BE" w:rsidRPr="003B57BE" w:rsidRDefault="003B57BE" w:rsidP="003B57BE">
            <w:pPr>
              <w:pStyle w:val="PlainTex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Not known</w:t>
            </w:r>
          </w:p>
          <w:p w:rsidR="003B57BE" w:rsidRPr="003B57BE" w:rsidRDefault="003B57BE" w:rsidP="003B57BE">
            <w:pPr>
              <w:pStyle w:val="PlainText"/>
              <w:rPr>
                <w:rFonts w:ascii="Arial" w:hAnsi="Arial" w:cs="Arial"/>
              </w:rPr>
            </w:pP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Any comments?</w:t>
            </w:r>
          </w:p>
          <w:p w:rsidR="005545DA" w:rsidRPr="003B57B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9D2BD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</w:t>
            </w:r>
            <w:r w:rsidR="00217D6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o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– Do not use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Which organisations do you have Managed Print Service contracts running with?</w:t>
            </w:r>
          </w:p>
          <w:p w:rsidR="005545DA" w:rsidRPr="003B57B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0928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Konica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Do you procure toner supplies within any procurement frameworks you have operating?</w:t>
            </w:r>
          </w:p>
          <w:p w:rsidR="005545DA" w:rsidRPr="003B57B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0928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</w:t>
            </w:r>
            <w:r w:rsidR="00217D6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-</w:t>
            </w:r>
            <w:r w:rsidR="00217D6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NHSSC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What % of toner that is consumed do you think is procured outside of these framework agreements?</w:t>
            </w:r>
          </w:p>
          <w:p w:rsidR="003B57BE" w:rsidRPr="003B57BE" w:rsidRDefault="003B57BE" w:rsidP="003B57BE">
            <w:pPr>
              <w:pStyle w:val="PlainText"/>
              <w:rPr>
                <w:rFonts w:ascii="Arial" w:hAnsi="Arial" w:cs="Arial"/>
              </w:rPr>
            </w:pPr>
          </w:p>
          <w:p w:rsidR="003B57BE" w:rsidRPr="003B57BE" w:rsidRDefault="003B57BE" w:rsidP="003B57BE">
            <w:pPr>
              <w:pStyle w:val="PlainText"/>
              <w:ind w:left="360"/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Single Answer - Record %</w:t>
            </w:r>
          </w:p>
          <w:p w:rsidR="005545DA" w:rsidRPr="003B57B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0928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lastRenderedPageBreak/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BE" w:rsidRPr="003B57BE" w:rsidRDefault="003B57BE" w:rsidP="003B57BE">
            <w:pPr>
              <w:pStyle w:val="Plain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B57BE">
              <w:rPr>
                <w:rFonts w:ascii="Arial" w:hAnsi="Arial" w:cs="Arial"/>
              </w:rPr>
              <w:t>You are probably familiar with the services included in a typical MPS. If an alternative service was available that offered the benefit of an MPS but without the contractual tie in, do you think this may appeal to the trust?</w:t>
            </w:r>
          </w:p>
          <w:p w:rsidR="005545DA" w:rsidRPr="003B57B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0928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Not </w:t>
            </w:r>
            <w:proofErr w:type="gram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at the moment</w:t>
            </w:r>
            <w:proofErr w:type="gram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as the contract is still valid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DD2"/>
    <w:multiLevelType w:val="hybridMultilevel"/>
    <w:tmpl w:val="EB7A3452"/>
    <w:lvl w:ilvl="0" w:tplc="DF74E7FA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A29"/>
    <w:multiLevelType w:val="hybridMultilevel"/>
    <w:tmpl w:val="0E9CC5AC"/>
    <w:lvl w:ilvl="0" w:tplc="A1F6F8F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B68C4"/>
    <w:multiLevelType w:val="hybridMultilevel"/>
    <w:tmpl w:val="DBEC81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05C10"/>
    <w:multiLevelType w:val="hybridMultilevel"/>
    <w:tmpl w:val="347A86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507A8"/>
    <w:multiLevelType w:val="hybridMultilevel"/>
    <w:tmpl w:val="C5000C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24"/>
  </w:num>
  <w:num w:numId="17">
    <w:abstractNumId w:val="21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0"/>
  </w:num>
  <w:num w:numId="27">
    <w:abstractNumId w:val="16"/>
  </w:num>
  <w:num w:numId="28">
    <w:abstractNumId w:val="11"/>
  </w:num>
  <w:num w:numId="29">
    <w:abstractNumId w:val="20"/>
  </w:num>
  <w:num w:numId="30">
    <w:abstractNumId w:val="25"/>
  </w:num>
  <w:num w:numId="31">
    <w:abstractNumId w:val="2"/>
  </w:num>
  <w:num w:numId="32">
    <w:abstractNumId w:val="2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92806"/>
    <w:rsid w:val="000A66CF"/>
    <w:rsid w:val="000B1EBE"/>
    <w:rsid w:val="00156725"/>
    <w:rsid w:val="001E465E"/>
    <w:rsid w:val="00217D62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B57BE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A418E"/>
    <w:rsid w:val="009D2BDE"/>
    <w:rsid w:val="009D4EB5"/>
    <w:rsid w:val="00A0181C"/>
    <w:rsid w:val="00A5218A"/>
    <w:rsid w:val="00A634AC"/>
    <w:rsid w:val="00A67D0C"/>
    <w:rsid w:val="00AB100E"/>
    <w:rsid w:val="00AC6F11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1188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2022-04-07T09:07:00Z</dcterms:created>
  <dcterms:modified xsi:type="dcterms:W3CDTF">2022-04-07T09:07:00Z</dcterms:modified>
</cp:coreProperties>
</file>