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76DBE">
        <w:rPr>
          <w:rFonts w:ascii="Arial" w:eastAsia="Calibri" w:hAnsi="Arial" w:cs="Arial"/>
          <w:b/>
          <w:sz w:val="24"/>
          <w:szCs w:val="24"/>
        </w:rPr>
        <w:t>6316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76DBE">
        <w:rPr>
          <w:rFonts w:ascii="Arial" w:eastAsia="Calibri" w:hAnsi="Arial" w:cs="Arial"/>
          <w:b/>
          <w:sz w:val="24"/>
          <w:szCs w:val="24"/>
        </w:rPr>
        <w:t>Clinical -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76DBE">
        <w:rPr>
          <w:rFonts w:ascii="Arial" w:eastAsia="Calibri" w:hAnsi="Arial" w:cs="Arial"/>
          <w:b/>
          <w:sz w:val="24"/>
          <w:szCs w:val="24"/>
        </w:rPr>
        <w:t>Targeted Therapies in Blood-related Cancers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76DBE">
        <w:rPr>
          <w:rFonts w:ascii="Arial" w:eastAsia="Calibri" w:hAnsi="Arial" w:cs="Arial"/>
          <w:b/>
          <w:sz w:val="24"/>
          <w:szCs w:val="24"/>
        </w:rPr>
        <w:t>31/03/2022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035"/>
        <w:gridCol w:w="5534"/>
      </w:tblGrid>
      <w:tr w:rsidR="00D87C3B" w:rsidRPr="00D87C3B" w:rsidTr="00076DBE">
        <w:trPr>
          <w:trHeight w:val="51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76DBE" w:rsidRPr="00D87C3B" w:rsidTr="0096798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BE" w:rsidRDefault="00076DBE" w:rsidP="00076DBE">
            <w:pPr>
              <w:spacing w:after="40"/>
              <w:rPr>
                <w:rFonts w:ascii="Arial" w:hAnsi="Arial" w:cs="Arial"/>
                <w:color w:val="000000"/>
              </w:rPr>
            </w:pPr>
            <w:r w:rsidRPr="00076DBE">
              <w:rPr>
                <w:rFonts w:ascii="Arial" w:hAnsi="Arial" w:cs="Arial"/>
                <w:color w:val="000000"/>
              </w:rPr>
              <w:t xml:space="preserve">I am investigating the use of targeted therapies in blood-related cancers. </w:t>
            </w:r>
          </w:p>
          <w:p w:rsidR="00076DBE" w:rsidRPr="00076DBE" w:rsidRDefault="00076DBE" w:rsidP="00076DBE">
            <w:pPr>
              <w:spacing w:after="40"/>
              <w:rPr>
                <w:rFonts w:ascii="Arial" w:hAnsi="Arial" w:cs="Arial"/>
                <w:color w:val="000000"/>
              </w:rPr>
            </w:pPr>
          </w:p>
        </w:tc>
      </w:tr>
      <w:tr w:rsidR="005545DA" w:rsidRPr="00D87C3B" w:rsidTr="00076DBE">
        <w:trPr>
          <w:trHeight w:val="25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Default="00076DBE" w:rsidP="005545DA">
            <w:pPr>
              <w:spacing w:line="252" w:lineRule="auto"/>
              <w:jc w:val="both"/>
              <w:rPr>
                <w:rFonts w:ascii="Arial" w:hAnsi="Arial" w:cs="Arial"/>
                <w:color w:val="000000"/>
              </w:rPr>
            </w:pPr>
            <w:r w:rsidRPr="00076DBE">
              <w:rPr>
                <w:rFonts w:ascii="Arial" w:hAnsi="Arial" w:cs="Arial"/>
                <w:color w:val="000000"/>
              </w:rPr>
              <w:t>Could you please tell me how many patients you have treated in the last 3 months for Multiple Myeloma?</w:t>
            </w:r>
          </w:p>
          <w:p w:rsidR="00076DBE" w:rsidRPr="00076DBE" w:rsidRDefault="00076DBE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076DBE" w:rsidRDefault="0073089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56 patients</w:t>
            </w:r>
          </w:p>
        </w:tc>
      </w:tr>
      <w:tr w:rsidR="00076DBE" w:rsidRPr="00D87C3B" w:rsidTr="00672DC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BE" w:rsidRDefault="00076DBE" w:rsidP="005545DA">
            <w:pPr>
              <w:spacing w:line="252" w:lineRule="auto"/>
              <w:jc w:val="both"/>
              <w:rPr>
                <w:rFonts w:ascii="Arial" w:hAnsi="Arial" w:cs="Arial"/>
                <w:color w:val="000000"/>
              </w:rPr>
            </w:pPr>
            <w:r w:rsidRPr="00076DBE">
              <w:rPr>
                <w:rFonts w:ascii="Arial" w:hAnsi="Arial" w:cs="Arial"/>
                <w:color w:val="000000"/>
              </w:rPr>
              <w:t>Further, how many have received the following treatments?     </w:t>
            </w:r>
          </w:p>
          <w:p w:rsidR="001163D3" w:rsidRPr="001163D3" w:rsidRDefault="001163D3" w:rsidP="005545DA">
            <w:pPr>
              <w:spacing w:line="252" w:lineRule="auto"/>
              <w:jc w:val="both"/>
              <w:rPr>
                <w:rFonts w:ascii="Arial" w:hAnsi="Arial" w:cs="Arial"/>
                <w:color w:val="000000"/>
              </w:rPr>
            </w:pPr>
            <w:bookmarkStart w:id="1" w:name="_GoBack"/>
            <w:bookmarkEnd w:id="1"/>
          </w:p>
          <w:p w:rsidR="001163D3" w:rsidRPr="00076DBE" w:rsidRDefault="001163D3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page" w:horzAnchor="margin" w:tblpY="586"/>
              <w:tblOverlap w:val="never"/>
              <w:tblW w:w="103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4"/>
              <w:gridCol w:w="1979"/>
            </w:tblGrid>
            <w:tr w:rsidR="00076DBE" w:rsidRPr="00076DBE" w:rsidTr="00655329">
              <w:trPr>
                <w:trHeight w:val="822"/>
              </w:trPr>
              <w:tc>
                <w:tcPr>
                  <w:tcW w:w="83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Treatment</w:t>
                  </w:r>
                </w:p>
              </w:tc>
              <w:tc>
                <w:tcPr>
                  <w:tcW w:w="1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DBE" w:rsidRPr="00076DBE" w:rsidRDefault="00076DBE" w:rsidP="0065532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Patients in last 3 months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Bortezomib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Velcade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and Dexamethasone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C3769D">
                    <w:rPr>
                      <w:rFonts w:ascii="Arial" w:hAnsi="Arial" w:cs="Arial"/>
                      <w:color w:val="000000"/>
                      <w:lang w:eastAsia="en-GB"/>
                    </w:rPr>
                    <w:t>1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Bortezomib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Velcade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Thalidomide and Dexamethasone [known as VTD]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C3769D">
                    <w:rPr>
                      <w:rFonts w:ascii="Arial" w:hAnsi="Arial" w:cs="Arial"/>
                      <w:color w:val="000000"/>
                      <w:lang w:eastAsia="en-GB"/>
                    </w:rPr>
                    <w:t>6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Bortezomib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Velcade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Cyclophosphamide/Melphalan and Dexamethasone/Prednisolone [known as VCD or VMP]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C3769D">
                    <w:rPr>
                      <w:rFonts w:ascii="Arial" w:hAnsi="Arial" w:cs="Arial"/>
                      <w:color w:val="000000"/>
                      <w:lang w:eastAsia="en-GB"/>
                    </w:rPr>
                    <w:t>1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Lenalidomide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Revlimid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monotherapy 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C3769D">
                    <w:rPr>
                      <w:rFonts w:ascii="Arial" w:hAnsi="Arial" w:cs="Arial"/>
                      <w:color w:val="000000"/>
                      <w:lang w:eastAsia="en-GB"/>
                    </w:rPr>
                    <w:t>6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Lenalidomide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Revlimid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and Dexamethasone 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C3769D">
                    <w:rPr>
                      <w:rFonts w:ascii="Arial" w:hAnsi="Arial" w:cs="Arial"/>
                      <w:color w:val="000000"/>
                      <w:lang w:eastAsia="en-GB"/>
                    </w:rPr>
                    <w:t>15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Lenalidomide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Revlimid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Bortezomib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Velcade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and Dexamethasone 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C3769D">
                    <w:rPr>
                      <w:rFonts w:ascii="Arial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Lenalidomide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Revlimid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Melphalan and Prednisolone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Thalidomide, Cyclophosphamide/Melphalan, and Dexamethasone/Prednisolone [known as MPT or CTD]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Bortezomib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Velcade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monotherapy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5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Carfilzomib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Kyprolis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and Dexamethasone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1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Carfilzomib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Kyprolis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Lenalidomide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Revlimid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and Dexamethasone [known as KRD]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1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Daratumumab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Darzalex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], 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Velcade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[Bortezomib] and Dexamethasone [known as DVD]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2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Daratumumab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Darzalex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], 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Velcade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Botezomib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Thalidomide and Dexamethasone [known as Dara-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VTd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1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Daratumumab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Darzalex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Lenalidomide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Revlimid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and Dexamethasone 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Daratumumab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Darzalex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Pomalidomide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Imnovid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and Dexamethasone (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DaraPd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Daratumumab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Darzalex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 monotherapy 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7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Isatuximab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Sarclisa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Pomalidomide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Imnovid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] and Dexamethasone [known as 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IsaPd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Isatuximab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Sarclisa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Carfilzomib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Kyprolis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] and Dexamethasone [known as 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IsaKd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Ixazomib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Ninlaro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Lenalidomide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Revlimid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and Dexamethasone [known as IRD]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Pomalidomide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Imnovid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 and Dexamethasone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5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Panobinostat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Farydak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], Bortezomib [</w:t>
                  </w:r>
                  <w:proofErr w:type="spellStart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Velcade</w:t>
                  </w:r>
                  <w:proofErr w:type="spellEnd"/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] and Dexamethasone  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1</w:t>
                  </w:r>
                </w:p>
              </w:tc>
            </w:tr>
            <w:tr w:rsidR="00076DBE" w:rsidRPr="00076DBE" w:rsidTr="00655329">
              <w:trPr>
                <w:trHeight w:val="274"/>
              </w:trPr>
              <w:tc>
                <w:tcPr>
                  <w:tcW w:w="83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1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Any other systemic anti-cancer treatment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4D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76DBE" w:rsidRPr="00076DBE" w:rsidRDefault="00076DBE" w:rsidP="00076DB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076DBE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  <w:r w:rsidR="0073089E">
                    <w:rPr>
                      <w:rFonts w:ascii="Arial" w:hAnsi="Arial" w:cs="Arial"/>
                      <w:color w:val="000000"/>
                      <w:lang w:eastAsia="en-GB"/>
                    </w:rPr>
                    <w:t>13</w:t>
                  </w:r>
                </w:p>
              </w:tc>
            </w:tr>
          </w:tbl>
          <w:p w:rsidR="00076DBE" w:rsidRPr="00076DBE" w:rsidRDefault="00076DB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76DBE"/>
    <w:rsid w:val="000A66CF"/>
    <w:rsid w:val="000B1EBE"/>
    <w:rsid w:val="001163D3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55329"/>
    <w:rsid w:val="00686130"/>
    <w:rsid w:val="006974B9"/>
    <w:rsid w:val="006C4C0C"/>
    <w:rsid w:val="006D4711"/>
    <w:rsid w:val="006E4DEA"/>
    <w:rsid w:val="006F0A05"/>
    <w:rsid w:val="00711ACC"/>
    <w:rsid w:val="0073089E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3769D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6807494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2022-04-07T08:19:00Z</dcterms:created>
  <dcterms:modified xsi:type="dcterms:W3CDTF">2022-04-07T08:19:00Z</dcterms:modified>
</cp:coreProperties>
</file>