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A9409F">
        <w:rPr>
          <w:rFonts w:ascii="Arial" w:eastAsia="Calibri" w:hAnsi="Arial" w:cs="Arial"/>
          <w:b/>
          <w:sz w:val="24"/>
          <w:szCs w:val="24"/>
        </w:rPr>
        <w:t>6337</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D6D97">
        <w:rPr>
          <w:rFonts w:ascii="Arial" w:eastAsia="Calibri" w:hAnsi="Arial" w:cs="Arial"/>
          <w:b/>
          <w:sz w:val="24"/>
          <w:szCs w:val="24"/>
        </w:rPr>
        <w:t>Clinical</w:t>
      </w:r>
      <w:r w:rsidR="00A9409F">
        <w:rPr>
          <w:rFonts w:ascii="Arial" w:eastAsia="Calibri" w:hAnsi="Arial" w:cs="Arial"/>
          <w:b/>
          <w:sz w:val="24"/>
          <w:szCs w:val="24"/>
        </w:rPr>
        <w:t xml:space="preserve"> - Equipment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A9409F">
        <w:rPr>
          <w:rFonts w:ascii="Arial" w:eastAsia="Calibri" w:hAnsi="Arial" w:cs="Arial"/>
          <w:b/>
          <w:sz w:val="24"/>
          <w:szCs w:val="24"/>
        </w:rPr>
        <w:t>Transcutaneous Carbon Dioxide Monitors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9409F">
        <w:rPr>
          <w:rFonts w:ascii="Arial" w:eastAsia="Calibri" w:hAnsi="Arial" w:cs="Arial"/>
          <w:b/>
          <w:sz w:val="24"/>
          <w:szCs w:val="24"/>
        </w:rPr>
        <w:t>11/04/2022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E611D"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A9409F" w:rsidRPr="00A9409F" w:rsidRDefault="00A9409F" w:rsidP="00A9409F">
            <w:pPr>
              <w:rPr>
                <w:rFonts w:ascii="Arial" w:hAnsi="Arial" w:cs="Arial"/>
                <w:bCs/>
                <w:szCs w:val="20"/>
              </w:rPr>
            </w:pPr>
            <w:r w:rsidRPr="00A9409F">
              <w:rPr>
                <w:rFonts w:ascii="Arial" w:hAnsi="Arial" w:cs="Arial"/>
                <w:bCs/>
                <w:szCs w:val="20"/>
              </w:rPr>
              <w:t>Please provide details of the type (manufacturer and model), quantity, department, site where they are located, and age of all Transcutaneous carbon dioxide monitors listed on your trust’s asset register (or equivalent).</w:t>
            </w:r>
          </w:p>
          <w:p w:rsidR="00AE611D" w:rsidRPr="005545DA" w:rsidRDefault="00AE611D"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2F798F" w:rsidRDefault="002F798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3 </w:t>
            </w:r>
            <w:r w:rsidRPr="002F798F">
              <w:rPr>
                <w:rFonts w:ascii="Arial" w:eastAsia="Calibri" w:hAnsi="Arial" w:cs="Arial"/>
                <w:color w:val="0070C0"/>
                <w:sz w:val="24"/>
                <w:lang w:val="en-US" w:eastAsia="en-GB"/>
              </w:rPr>
              <w:t>Transcutaneous Carbon Dioxide Monitors</w:t>
            </w:r>
            <w:r>
              <w:rPr>
                <w:rFonts w:ascii="Arial" w:eastAsia="Calibri" w:hAnsi="Arial" w:cs="Arial"/>
                <w:color w:val="0070C0"/>
                <w:sz w:val="24"/>
                <w:lang w:val="en-US" w:eastAsia="en-GB"/>
              </w:rPr>
              <w:t xml:space="preserve"> purchased January 2022, due to the recent purchases these monitors are not yet in location.</w:t>
            </w:r>
          </w:p>
          <w:p w:rsidR="002F798F" w:rsidRDefault="00150F6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All 3 are the Manufacturer and Model</w:t>
            </w:r>
            <w:r w:rsidR="00043516">
              <w:rPr>
                <w:rFonts w:ascii="Arial" w:eastAsia="Calibri" w:hAnsi="Arial" w:cs="Arial"/>
                <w:color w:val="0070C0"/>
                <w:sz w:val="24"/>
                <w:lang w:val="en-US" w:eastAsia="en-GB"/>
              </w:rPr>
              <w:t xml:space="preserve"> below</w:t>
            </w:r>
            <w:r>
              <w:rPr>
                <w:rFonts w:ascii="Arial" w:eastAsia="Calibri" w:hAnsi="Arial" w:cs="Arial"/>
                <w:color w:val="0070C0"/>
                <w:sz w:val="24"/>
                <w:lang w:val="en-US" w:eastAsia="en-GB"/>
              </w:rPr>
              <w:t>.</w:t>
            </w:r>
          </w:p>
          <w:p w:rsidR="00AE611D" w:rsidRDefault="004E050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Manufacturer </w:t>
            </w:r>
            <w:r w:rsidR="002F798F">
              <w:rPr>
                <w:rFonts w:ascii="Arial" w:eastAsia="Calibri" w:hAnsi="Arial" w:cs="Arial"/>
                <w:color w:val="0070C0"/>
                <w:sz w:val="24"/>
                <w:lang w:val="en-US" w:eastAsia="en-GB"/>
              </w:rPr>
              <w:t xml:space="preserve">– </w:t>
            </w:r>
            <w:proofErr w:type="spellStart"/>
            <w:r>
              <w:rPr>
                <w:rFonts w:ascii="Arial" w:eastAsia="Calibri" w:hAnsi="Arial" w:cs="Arial"/>
                <w:color w:val="0070C0"/>
                <w:sz w:val="24"/>
                <w:lang w:val="en-US" w:eastAsia="en-GB"/>
              </w:rPr>
              <w:t>Tinytag</w:t>
            </w:r>
            <w:proofErr w:type="spellEnd"/>
            <w:r>
              <w:rPr>
                <w:rFonts w:ascii="Arial" w:eastAsia="Calibri" w:hAnsi="Arial" w:cs="Arial"/>
                <w:color w:val="0070C0"/>
                <w:sz w:val="24"/>
                <w:lang w:val="en-US" w:eastAsia="en-GB"/>
              </w:rPr>
              <w:t xml:space="preserve"> </w:t>
            </w:r>
            <w:bookmarkStart w:id="1" w:name="_GoBack"/>
            <w:bookmarkEnd w:id="1"/>
          </w:p>
          <w:p w:rsidR="004E050B" w:rsidRDefault="004E050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Model </w:t>
            </w:r>
            <w:r w:rsidR="002F798F">
              <w:rPr>
                <w:rFonts w:ascii="Arial" w:eastAsia="Calibri" w:hAnsi="Arial" w:cs="Arial"/>
                <w:color w:val="0070C0"/>
                <w:sz w:val="24"/>
                <w:lang w:val="en-US" w:eastAsia="en-GB"/>
              </w:rPr>
              <w:t>–</w:t>
            </w:r>
            <w:r>
              <w:rPr>
                <w:rFonts w:ascii="Arial" w:eastAsia="Calibri" w:hAnsi="Arial" w:cs="Arial"/>
                <w:color w:val="0070C0"/>
                <w:sz w:val="24"/>
                <w:lang w:val="en-US" w:eastAsia="en-GB"/>
              </w:rPr>
              <w:t xml:space="preserve"> TGE – 001 </w:t>
            </w:r>
          </w:p>
          <w:p w:rsidR="004E050B" w:rsidRPr="00B55F70" w:rsidRDefault="004E050B" w:rsidP="00A634AC">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1"/>
  </w:num>
  <w:num w:numId="17">
    <w:abstractNumId w:val="18"/>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17FE4"/>
    <w:rsid w:val="00020CF0"/>
    <w:rsid w:val="000301C4"/>
    <w:rsid w:val="0004245E"/>
    <w:rsid w:val="00043516"/>
    <w:rsid w:val="000A66CF"/>
    <w:rsid w:val="000B1EBE"/>
    <w:rsid w:val="00150F6F"/>
    <w:rsid w:val="00156725"/>
    <w:rsid w:val="001E465E"/>
    <w:rsid w:val="00237B1C"/>
    <w:rsid w:val="002651EE"/>
    <w:rsid w:val="002A7C24"/>
    <w:rsid w:val="002F1421"/>
    <w:rsid w:val="002F798F"/>
    <w:rsid w:val="00316529"/>
    <w:rsid w:val="003354E7"/>
    <w:rsid w:val="0033551A"/>
    <w:rsid w:val="003503FB"/>
    <w:rsid w:val="003804ED"/>
    <w:rsid w:val="003C4E44"/>
    <w:rsid w:val="004360B0"/>
    <w:rsid w:val="00441658"/>
    <w:rsid w:val="00472C36"/>
    <w:rsid w:val="004738BF"/>
    <w:rsid w:val="00482226"/>
    <w:rsid w:val="00496B87"/>
    <w:rsid w:val="004A4CD1"/>
    <w:rsid w:val="004B4B3E"/>
    <w:rsid w:val="004E050B"/>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D4711"/>
    <w:rsid w:val="006E4DEA"/>
    <w:rsid w:val="006F0A05"/>
    <w:rsid w:val="00711ACC"/>
    <w:rsid w:val="007E5D80"/>
    <w:rsid w:val="0081124D"/>
    <w:rsid w:val="00875881"/>
    <w:rsid w:val="00877D9C"/>
    <w:rsid w:val="00880170"/>
    <w:rsid w:val="00885903"/>
    <w:rsid w:val="0092478A"/>
    <w:rsid w:val="00937110"/>
    <w:rsid w:val="0094299E"/>
    <w:rsid w:val="009529EC"/>
    <w:rsid w:val="00957B65"/>
    <w:rsid w:val="009D4EB5"/>
    <w:rsid w:val="00A0181C"/>
    <w:rsid w:val="00A5218A"/>
    <w:rsid w:val="00A634AC"/>
    <w:rsid w:val="00A67D0C"/>
    <w:rsid w:val="00A9409F"/>
    <w:rsid w:val="00AB100E"/>
    <w:rsid w:val="00AD6D97"/>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03B16A7"/>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1599198">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8</cp:revision>
  <dcterms:created xsi:type="dcterms:W3CDTF">2022-04-11T13:15:00Z</dcterms:created>
  <dcterms:modified xsi:type="dcterms:W3CDTF">2022-04-20T08:15:00Z</dcterms:modified>
</cp:coreProperties>
</file>