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129E">
        <w:rPr>
          <w:rFonts w:ascii="Arial" w:eastAsia="Calibri" w:hAnsi="Arial" w:cs="Arial"/>
          <w:b/>
          <w:sz w:val="24"/>
          <w:szCs w:val="24"/>
        </w:rPr>
        <w:t>6338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129E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129E">
        <w:rPr>
          <w:rFonts w:ascii="Arial" w:eastAsia="Calibri" w:hAnsi="Arial" w:cs="Arial"/>
          <w:b/>
          <w:sz w:val="24"/>
          <w:szCs w:val="24"/>
        </w:rPr>
        <w:t>Diabetic Retinopathy Patients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129E">
        <w:rPr>
          <w:rFonts w:ascii="Arial" w:eastAsia="Calibri" w:hAnsi="Arial" w:cs="Arial"/>
          <w:b/>
          <w:sz w:val="24"/>
          <w:szCs w:val="24"/>
        </w:rPr>
        <w:t>12/04/2022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D129E" w:rsidRPr="00D87C3B" w:rsidTr="00C8021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9E" w:rsidRPr="0028700A" w:rsidRDefault="004D129E" w:rsidP="004D129E">
            <w:pPr>
              <w:pStyle w:val="xxxxxx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</w:pP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*Please break down by hospital within your trust</w:t>
            </w:r>
          </w:p>
        </w:tc>
      </w:tr>
      <w:tr w:rsidR="00B60C1D" w:rsidRPr="00D87C3B" w:rsidTr="004D129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1D" w:rsidRPr="00045AB1" w:rsidRDefault="00B60C1D" w:rsidP="004D129E">
            <w:pPr>
              <w:pStyle w:val="xxxxxxxmsonormal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45AB1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</w:rPr>
              <w:t>How many current diabetic retinopathy (including DMO) patients do you have? *</w:t>
            </w:r>
          </w:p>
          <w:p w:rsidR="00B60C1D" w:rsidRPr="00045AB1" w:rsidRDefault="00B60C1D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1D" w:rsidRPr="0028700A" w:rsidRDefault="00B60C1D" w:rsidP="0091420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It is not </w:t>
            </w:r>
            <w:r w:rsidR="00B265CF"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possible to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get the number of DMO patients. It has been discussed at CSU level that we have been trying to pull a report of all diabetic patients that are under </w:t>
            </w:r>
            <w:r w:rsidR="00B265CF"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ophthalmology,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but</w:t>
            </w:r>
            <w:r w:rsidR="00914201">
              <w:rPr>
                <w:rFonts w:ascii="Arial" w:hAnsi="Arial" w:cs="Arial"/>
                <w:color w:val="0070C0"/>
                <w:lang w:val="en-US" w:eastAsia="en-GB"/>
              </w:rPr>
              <w:t xml:space="preserve"> at this time it is not a</w:t>
            </w:r>
            <w:bookmarkStart w:id="1" w:name="_GoBack"/>
            <w:bookmarkEnd w:id="1"/>
            <w:r w:rsidR="00914201">
              <w:rPr>
                <w:rFonts w:ascii="Arial" w:hAnsi="Arial" w:cs="Arial"/>
                <w:color w:val="0070C0"/>
                <w:lang w:val="en-US" w:eastAsia="en-GB"/>
              </w:rPr>
              <w:t>vailable</w:t>
            </w:r>
            <w:r w:rsidR="00914201">
              <w:rPr>
                <w:rFonts w:ascii="Arial" w:hAnsi="Arial" w:cs="Arial"/>
                <w:color w:val="0070C0"/>
                <w:lang w:val="en-US" w:eastAsia="en-GB"/>
              </w:rPr>
              <w:t>.</w:t>
            </w:r>
          </w:p>
        </w:tc>
      </w:tr>
      <w:tr w:rsidR="00B60C1D" w:rsidRPr="00D87C3B" w:rsidTr="00B40AC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1D" w:rsidRPr="00045AB1" w:rsidRDefault="00B60C1D" w:rsidP="004D129E">
            <w:pPr>
              <w:pStyle w:val="xxxxxxxmsonormal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45AB1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</w:rPr>
              <w:t>How many </w:t>
            </w:r>
            <w:r w:rsidRPr="00045AB1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diabetic retinopathy (including DMO) patients do you have that are currently being monitored and held at "wait and see" but not yet progressed to needing any treatments (injections/laser/implant)? *</w:t>
            </w:r>
          </w:p>
          <w:p w:rsidR="00B60C1D" w:rsidRPr="00045AB1" w:rsidRDefault="00B60C1D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1D" w:rsidRPr="0028700A" w:rsidRDefault="00B60C1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4D129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9E" w:rsidRPr="0028700A" w:rsidRDefault="004D129E" w:rsidP="004D129E">
            <w:pPr>
              <w:pStyle w:val="xxxxxxxmsonormal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</w:rPr>
              <w:t>How many diabetic retinopathy (including DMO) patients do you have that have received treatment (injections/laser/implants) in the year April 2019-March 2020 inclusive (i.e. pre COVID-19</w:t>
            </w:r>
            <w:r w:rsidR="0028700A"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</w:rPr>
              <w:t>)? *</w:t>
            </w:r>
          </w:p>
          <w:p w:rsidR="005545DA" w:rsidRPr="0028700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28700A" w:rsidRDefault="003A06C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1078</w:t>
            </w:r>
          </w:p>
        </w:tc>
      </w:tr>
      <w:tr w:rsidR="005545DA" w:rsidRPr="00D87C3B" w:rsidTr="004D129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9E" w:rsidRPr="0028700A" w:rsidRDefault="004D129E" w:rsidP="004D129E">
            <w:pPr>
              <w:pStyle w:val="xxxxxxxmsonormal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</w:rPr>
              <w:t>How many 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diabetic retinopathy (including DMO) patients do you have that have received treatment (injections/laser/implants) in the year April 2020-March 2021 inclusive (i.e. during COVID-19</w:t>
            </w:r>
            <w:r w:rsidR="0028700A"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)? *</w:t>
            </w:r>
          </w:p>
          <w:p w:rsidR="005545DA" w:rsidRPr="0028700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28700A" w:rsidRDefault="003A06C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1297</w:t>
            </w:r>
          </w:p>
        </w:tc>
      </w:tr>
      <w:tr w:rsidR="005545DA" w:rsidRPr="00D87C3B" w:rsidTr="004D129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9E" w:rsidRPr="0028700A" w:rsidRDefault="004D129E" w:rsidP="004D129E">
            <w:pPr>
              <w:pStyle w:val="xxxxxxxmsonormal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</w:rPr>
              <w:t>How many injections (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Avastin/b</w:t>
            </w:r>
            <w:r w:rsidRPr="0028700A">
              <w:rPr>
                <w:rFonts w:ascii="Arial" w:hAnsi="Arial" w:cs="Arial"/>
                <w:color w:val="202124"/>
                <w:sz w:val="22"/>
                <w:szCs w:val="20"/>
                <w:bdr w:val="none" w:sz="0" w:space="0" w:color="auto" w:frame="1"/>
                <w:shd w:val="clear" w:color="auto" w:fill="FFFFFF"/>
              </w:rPr>
              <w:t>evacizumab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Eylea</w:t>
            </w:r>
            <w:proofErr w:type="spellEnd"/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/a</w:t>
            </w:r>
            <w:r w:rsidRPr="0028700A">
              <w:rPr>
                <w:rFonts w:ascii="Arial" w:hAnsi="Arial" w:cs="Arial"/>
                <w:color w:val="202124"/>
                <w:sz w:val="22"/>
                <w:szCs w:val="20"/>
                <w:bdr w:val="none" w:sz="0" w:space="0" w:color="auto" w:frame="1"/>
                <w:shd w:val="clear" w:color="auto" w:fill="FFFFFF"/>
              </w:rPr>
              <w:t>flibercept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, Lucentis/r</w:t>
            </w:r>
            <w:r w:rsidRPr="0028700A">
              <w:rPr>
                <w:rFonts w:ascii="Arial" w:hAnsi="Arial" w:cs="Arial"/>
                <w:color w:val="202124"/>
                <w:sz w:val="22"/>
                <w:szCs w:val="20"/>
                <w:bdr w:val="none" w:sz="0" w:space="0" w:color="auto" w:frame="1"/>
                <w:shd w:val="clear" w:color="auto" w:fill="FFFFFF"/>
              </w:rPr>
              <w:t>anibizumab)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</w:rPr>
              <w:t> have been used for 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 xml:space="preserve">diabetic retinopathy (including DMO) patients in the year April 2019-March 2020 inclusive (i.e. pre COVID-19)? Please break down by </w:t>
            </w:r>
            <w:r w:rsidR="0028700A"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treatment. *</w:t>
            </w:r>
          </w:p>
          <w:p w:rsidR="005545DA" w:rsidRPr="0028700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6CE" w:rsidRPr="0093625F" w:rsidRDefault="003A06CE" w:rsidP="0093625F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93625F">
              <w:rPr>
                <w:rFonts w:ascii="Arial" w:hAnsi="Arial" w:cs="Arial"/>
                <w:color w:val="000000"/>
              </w:rPr>
              <w:t>Aflicercept</w:t>
            </w:r>
            <w:proofErr w:type="spellEnd"/>
            <w:r w:rsidRPr="0093625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93625F">
              <w:rPr>
                <w:rFonts w:ascii="Arial" w:hAnsi="Arial" w:cs="Arial"/>
                <w:color w:val="000000"/>
              </w:rPr>
              <w:t>Eylea</w:t>
            </w:r>
            <w:proofErr w:type="spellEnd"/>
            <w:r w:rsidRPr="0093625F">
              <w:rPr>
                <w:rFonts w:ascii="Arial" w:hAnsi="Arial" w:cs="Arial"/>
                <w:color w:val="000000"/>
              </w:rPr>
              <w:t xml:space="preserve">) - 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278</w:t>
            </w:r>
          </w:p>
          <w:p w:rsidR="003A06CE" w:rsidRPr="0093625F" w:rsidRDefault="003A06CE" w:rsidP="003A06C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3625F">
              <w:rPr>
                <w:rFonts w:ascii="Arial" w:hAnsi="Arial" w:cs="Arial"/>
                <w:color w:val="000000"/>
              </w:rPr>
              <w:t>Ranzibizumab</w:t>
            </w:r>
            <w:proofErr w:type="spellEnd"/>
            <w:r w:rsidRPr="0093625F">
              <w:rPr>
                <w:rFonts w:ascii="Arial" w:hAnsi="Arial" w:cs="Arial"/>
                <w:color w:val="000000"/>
              </w:rPr>
              <w:t xml:space="preserve"> (Lucentis) - 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783</w:t>
            </w:r>
          </w:p>
          <w:p w:rsidR="003A06CE" w:rsidRPr="0093625F" w:rsidRDefault="003A06CE" w:rsidP="003A06CE">
            <w:pPr>
              <w:rPr>
                <w:rFonts w:ascii="Arial" w:hAnsi="Arial" w:cs="Arial"/>
                <w:color w:val="000000"/>
              </w:rPr>
            </w:pPr>
            <w:r w:rsidRPr="0093625F">
              <w:rPr>
                <w:rFonts w:ascii="Arial" w:hAnsi="Arial" w:cs="Arial"/>
                <w:color w:val="000000"/>
              </w:rPr>
              <w:t xml:space="preserve">Dexamethasone - 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12</w:t>
            </w:r>
          </w:p>
          <w:p w:rsidR="003A06CE" w:rsidRPr="0093625F" w:rsidRDefault="003A06CE" w:rsidP="003A06CE">
            <w:pPr>
              <w:rPr>
                <w:rFonts w:ascii="Arial" w:hAnsi="Arial" w:cs="Arial"/>
                <w:color w:val="000000"/>
              </w:rPr>
            </w:pPr>
            <w:r w:rsidRPr="0093625F">
              <w:rPr>
                <w:rFonts w:ascii="Arial" w:hAnsi="Arial" w:cs="Arial"/>
                <w:color w:val="000000"/>
              </w:rPr>
              <w:t xml:space="preserve">Fluocinolone - 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5</w:t>
            </w:r>
          </w:p>
          <w:p w:rsidR="005545DA" w:rsidRPr="0028700A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4D129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9E" w:rsidRPr="0028700A" w:rsidRDefault="004D129E" w:rsidP="004D129E">
            <w:pPr>
              <w:pStyle w:val="xxxxxxxmsonormal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How many injections (Avastin/b</w:t>
            </w:r>
            <w:r w:rsidRPr="0028700A">
              <w:rPr>
                <w:rFonts w:ascii="Arial" w:hAnsi="Arial" w:cs="Arial"/>
                <w:color w:val="202124"/>
                <w:sz w:val="22"/>
                <w:szCs w:val="20"/>
                <w:bdr w:val="none" w:sz="0" w:space="0" w:color="auto" w:frame="1"/>
                <w:shd w:val="clear" w:color="auto" w:fill="FFFFFF"/>
              </w:rPr>
              <w:t>evacizumab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Eylea</w:t>
            </w:r>
            <w:proofErr w:type="spellEnd"/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/a</w:t>
            </w:r>
            <w:r w:rsidRPr="0028700A">
              <w:rPr>
                <w:rFonts w:ascii="Arial" w:hAnsi="Arial" w:cs="Arial"/>
                <w:color w:val="202124"/>
                <w:sz w:val="22"/>
                <w:szCs w:val="20"/>
                <w:bdr w:val="none" w:sz="0" w:space="0" w:color="auto" w:frame="1"/>
                <w:shd w:val="clear" w:color="auto" w:fill="FFFFFF"/>
              </w:rPr>
              <w:t>flibercept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, Lucentis/r</w:t>
            </w:r>
            <w:r w:rsidRPr="0028700A">
              <w:rPr>
                <w:rFonts w:ascii="Arial" w:hAnsi="Arial" w:cs="Arial"/>
                <w:color w:val="202124"/>
                <w:sz w:val="22"/>
                <w:szCs w:val="20"/>
                <w:bdr w:val="none" w:sz="0" w:space="0" w:color="auto" w:frame="1"/>
                <w:shd w:val="clear" w:color="auto" w:fill="FFFFFF"/>
              </w:rPr>
              <w:t>anibizumab)</w:t>
            </w:r>
            <w:r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 xml:space="preserve"> have been used for diabetic retinopathy (including DMO) patients in the year April 2020-March 2021 inclusive (i.e. pre COVID-19)? Please break down by </w:t>
            </w:r>
            <w:r w:rsidR="0028700A" w:rsidRPr="0028700A">
              <w:rPr>
                <w:rFonts w:ascii="Arial" w:hAnsi="Arial" w:cs="Arial"/>
                <w:color w:val="000000"/>
                <w:sz w:val="22"/>
                <w:szCs w:val="20"/>
                <w:bdr w:val="none" w:sz="0" w:space="0" w:color="auto" w:frame="1"/>
                <w:shd w:val="clear" w:color="auto" w:fill="FFFFFF"/>
              </w:rPr>
              <w:t>treatment. *</w:t>
            </w:r>
          </w:p>
          <w:p w:rsidR="005545DA" w:rsidRPr="0028700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6CE" w:rsidRPr="0093625F" w:rsidRDefault="003A06CE" w:rsidP="003A06C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3625F">
              <w:rPr>
                <w:rFonts w:ascii="Arial" w:hAnsi="Arial" w:cs="Arial"/>
                <w:color w:val="000000"/>
              </w:rPr>
              <w:t>Aflicercept</w:t>
            </w:r>
            <w:proofErr w:type="spellEnd"/>
            <w:r w:rsidRPr="0093625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93625F">
              <w:rPr>
                <w:rFonts w:ascii="Arial" w:hAnsi="Arial" w:cs="Arial"/>
                <w:color w:val="000000"/>
              </w:rPr>
              <w:t>Eylea</w:t>
            </w:r>
            <w:proofErr w:type="spellEnd"/>
            <w:r w:rsidRPr="0093625F">
              <w:rPr>
                <w:rFonts w:ascii="Arial" w:hAnsi="Arial" w:cs="Arial"/>
                <w:color w:val="000000"/>
              </w:rPr>
              <w:t xml:space="preserve">) - 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471</w:t>
            </w:r>
          </w:p>
          <w:p w:rsidR="003A06CE" w:rsidRPr="0093625F" w:rsidRDefault="003A06CE" w:rsidP="003A06C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3625F">
              <w:rPr>
                <w:rFonts w:ascii="Arial" w:hAnsi="Arial" w:cs="Arial"/>
                <w:color w:val="000000"/>
              </w:rPr>
              <w:t>Ranzibizumab</w:t>
            </w:r>
            <w:proofErr w:type="spellEnd"/>
            <w:r w:rsidRPr="0093625F">
              <w:rPr>
                <w:rFonts w:ascii="Arial" w:hAnsi="Arial" w:cs="Arial"/>
                <w:color w:val="000000"/>
              </w:rPr>
              <w:t xml:space="preserve"> (Lucentis) - 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819</w:t>
            </w:r>
          </w:p>
          <w:p w:rsidR="003A06CE" w:rsidRPr="0093625F" w:rsidRDefault="003A06CE" w:rsidP="003A06CE">
            <w:pPr>
              <w:rPr>
                <w:rFonts w:ascii="Arial" w:hAnsi="Arial" w:cs="Arial"/>
                <w:color w:val="000000"/>
              </w:rPr>
            </w:pPr>
            <w:r w:rsidRPr="0093625F">
              <w:rPr>
                <w:rFonts w:ascii="Arial" w:hAnsi="Arial" w:cs="Arial"/>
                <w:color w:val="000000"/>
              </w:rPr>
              <w:t xml:space="preserve">Dexamethasone - 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</w:p>
          <w:p w:rsidR="003A06CE" w:rsidRPr="0093625F" w:rsidRDefault="003A06CE" w:rsidP="003A06CE">
            <w:pPr>
              <w:rPr>
                <w:rFonts w:ascii="Arial" w:hAnsi="Arial" w:cs="Arial"/>
                <w:color w:val="000000"/>
              </w:rPr>
            </w:pPr>
            <w:r w:rsidRPr="0093625F">
              <w:rPr>
                <w:rFonts w:ascii="Arial" w:hAnsi="Arial" w:cs="Arial"/>
                <w:color w:val="000000"/>
              </w:rPr>
              <w:t xml:space="preserve">Fluocinolone - </w:t>
            </w:r>
            <w:r w:rsidRPr="0093625F"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  <w:p w:rsidR="005545DA" w:rsidRPr="0028700A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FBE"/>
    <w:multiLevelType w:val="multilevel"/>
    <w:tmpl w:val="AB7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E5BC6"/>
    <w:multiLevelType w:val="multilevel"/>
    <w:tmpl w:val="AB7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2676"/>
    <w:multiLevelType w:val="multilevel"/>
    <w:tmpl w:val="AB7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41DDA"/>
    <w:multiLevelType w:val="multilevel"/>
    <w:tmpl w:val="AB7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2495C"/>
    <w:multiLevelType w:val="multilevel"/>
    <w:tmpl w:val="AB7C3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CC024C"/>
    <w:multiLevelType w:val="multilevel"/>
    <w:tmpl w:val="AB7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0373D"/>
    <w:multiLevelType w:val="multilevel"/>
    <w:tmpl w:val="AB7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26"/>
  </w:num>
  <w:num w:numId="17">
    <w:abstractNumId w:val="21"/>
  </w:num>
  <w:num w:numId="18">
    <w:abstractNumId w:val="1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16"/>
  </w:num>
  <w:num w:numId="28">
    <w:abstractNumId w:val="10"/>
  </w:num>
  <w:num w:numId="2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</w:num>
  <w:num w:numId="31">
    <w:abstractNumId w:val="28"/>
  </w:num>
  <w:num w:numId="32">
    <w:abstractNumId w:val="18"/>
  </w:num>
  <w:num w:numId="33">
    <w:abstractNumId w:val="13"/>
  </w:num>
  <w:num w:numId="34">
    <w:abstractNumId w:val="2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45AB1"/>
    <w:rsid w:val="000A66CF"/>
    <w:rsid w:val="000B1EBE"/>
    <w:rsid w:val="00156725"/>
    <w:rsid w:val="001E465E"/>
    <w:rsid w:val="00237B1C"/>
    <w:rsid w:val="002651EE"/>
    <w:rsid w:val="0028700A"/>
    <w:rsid w:val="002A7C24"/>
    <w:rsid w:val="002F1421"/>
    <w:rsid w:val="00316529"/>
    <w:rsid w:val="003354E7"/>
    <w:rsid w:val="0033551A"/>
    <w:rsid w:val="003503FB"/>
    <w:rsid w:val="003804ED"/>
    <w:rsid w:val="003A06CE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D129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B6571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14201"/>
    <w:rsid w:val="0092478A"/>
    <w:rsid w:val="0093625F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265CF"/>
    <w:rsid w:val="00B44C07"/>
    <w:rsid w:val="00B46636"/>
    <w:rsid w:val="00B54AFE"/>
    <w:rsid w:val="00B55F70"/>
    <w:rsid w:val="00B60C1D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0869198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paragraph" w:customStyle="1" w:styleId="xxxxxxxmsonormal">
    <w:name w:val="x_x_xxxxxmsonormal"/>
    <w:basedOn w:val="Normal"/>
    <w:rsid w:val="004D12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2022-04-19T12:02:00Z</dcterms:created>
  <dcterms:modified xsi:type="dcterms:W3CDTF">2022-04-19T12:41:00Z</dcterms:modified>
</cp:coreProperties>
</file>