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3A6EAB">
        <w:rPr>
          <w:rFonts w:ascii="Arial" w:eastAsia="Calibri" w:hAnsi="Arial" w:cs="Arial"/>
          <w:b/>
          <w:sz w:val="24"/>
          <w:szCs w:val="24"/>
        </w:rPr>
        <w:t>6344</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3A6EAB">
        <w:rPr>
          <w:rFonts w:ascii="Arial" w:eastAsia="Calibri" w:hAnsi="Arial" w:cs="Arial"/>
          <w:b/>
          <w:sz w:val="24"/>
          <w:szCs w:val="24"/>
        </w:rPr>
        <w:t>Trust - Policies</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3A6EAB">
        <w:rPr>
          <w:rFonts w:ascii="Arial" w:eastAsia="Calibri" w:hAnsi="Arial" w:cs="Arial"/>
          <w:b/>
          <w:sz w:val="24"/>
          <w:szCs w:val="24"/>
        </w:rPr>
        <w:t>M</w:t>
      </w:r>
      <w:r w:rsidR="003A6EAB" w:rsidRPr="003A6EAB">
        <w:rPr>
          <w:rFonts w:ascii="Arial" w:eastAsia="Calibri" w:hAnsi="Arial" w:cs="Arial"/>
          <w:b/>
          <w:sz w:val="24"/>
          <w:szCs w:val="24"/>
        </w:rPr>
        <w:t xml:space="preserve">anagement of </w:t>
      </w:r>
      <w:r w:rsidR="003A6EAB">
        <w:rPr>
          <w:rFonts w:ascii="Arial" w:eastAsia="Calibri" w:hAnsi="Arial" w:cs="Arial"/>
          <w:b/>
          <w:sz w:val="24"/>
          <w:szCs w:val="24"/>
        </w:rPr>
        <w:t>P</w:t>
      </w:r>
      <w:r w:rsidR="003A6EAB" w:rsidRPr="003A6EAB">
        <w:rPr>
          <w:rFonts w:ascii="Arial" w:eastAsia="Calibri" w:hAnsi="Arial" w:cs="Arial"/>
          <w:b/>
          <w:sz w:val="24"/>
          <w:szCs w:val="24"/>
        </w:rPr>
        <w:t xml:space="preserve">atients with </w:t>
      </w:r>
      <w:r w:rsidR="003A6EAB">
        <w:rPr>
          <w:rFonts w:ascii="Arial" w:eastAsia="Calibri" w:hAnsi="Arial" w:cs="Arial"/>
          <w:b/>
          <w:sz w:val="24"/>
          <w:szCs w:val="24"/>
        </w:rPr>
        <w:t>C</w:t>
      </w:r>
      <w:r w:rsidR="003A6EAB" w:rsidRPr="003A6EAB">
        <w:rPr>
          <w:rFonts w:ascii="Arial" w:eastAsia="Calibri" w:hAnsi="Arial" w:cs="Arial"/>
          <w:b/>
          <w:sz w:val="24"/>
          <w:szCs w:val="24"/>
        </w:rPr>
        <w:t xml:space="preserve">hest </w:t>
      </w:r>
      <w:r w:rsidR="003A6EAB">
        <w:rPr>
          <w:rFonts w:ascii="Arial" w:eastAsia="Calibri" w:hAnsi="Arial" w:cs="Arial"/>
          <w:b/>
          <w:sz w:val="24"/>
          <w:szCs w:val="24"/>
        </w:rPr>
        <w:t>P</w:t>
      </w:r>
      <w:r w:rsidR="003A6EAB" w:rsidRPr="003A6EAB">
        <w:rPr>
          <w:rFonts w:ascii="Arial" w:eastAsia="Calibri" w:hAnsi="Arial" w:cs="Arial"/>
          <w:b/>
          <w:sz w:val="24"/>
          <w:szCs w:val="24"/>
        </w:rPr>
        <w:t xml:space="preserve">ain, </w:t>
      </w:r>
      <w:r w:rsidR="003A6EAB">
        <w:rPr>
          <w:rFonts w:ascii="Arial" w:eastAsia="Calibri" w:hAnsi="Arial" w:cs="Arial"/>
          <w:b/>
          <w:sz w:val="24"/>
          <w:szCs w:val="24"/>
        </w:rPr>
        <w:t>S</w:t>
      </w:r>
      <w:r w:rsidR="003A6EAB" w:rsidRPr="003A6EAB">
        <w:rPr>
          <w:rFonts w:ascii="Arial" w:eastAsia="Calibri" w:hAnsi="Arial" w:cs="Arial"/>
          <w:b/>
          <w:sz w:val="24"/>
          <w:szCs w:val="24"/>
        </w:rPr>
        <w:t xml:space="preserve">uspected </w:t>
      </w:r>
      <w:r w:rsidR="003A6EAB">
        <w:rPr>
          <w:rFonts w:ascii="Arial" w:eastAsia="Calibri" w:hAnsi="Arial" w:cs="Arial"/>
          <w:b/>
          <w:sz w:val="24"/>
          <w:szCs w:val="24"/>
        </w:rPr>
        <w:t>A</w:t>
      </w:r>
      <w:r w:rsidR="003A6EAB" w:rsidRPr="003A6EAB">
        <w:rPr>
          <w:rFonts w:ascii="Arial" w:eastAsia="Calibri" w:hAnsi="Arial" w:cs="Arial"/>
          <w:b/>
          <w:sz w:val="24"/>
          <w:szCs w:val="24"/>
        </w:rPr>
        <w:t xml:space="preserve">ortic </w:t>
      </w:r>
      <w:r w:rsidR="003A6EAB">
        <w:rPr>
          <w:rFonts w:ascii="Arial" w:eastAsia="Calibri" w:hAnsi="Arial" w:cs="Arial"/>
          <w:b/>
          <w:sz w:val="24"/>
          <w:szCs w:val="24"/>
        </w:rPr>
        <w:t>D</w:t>
      </w:r>
      <w:r w:rsidR="003A6EAB" w:rsidRPr="003A6EAB">
        <w:rPr>
          <w:rFonts w:ascii="Arial" w:eastAsia="Calibri" w:hAnsi="Arial" w:cs="Arial"/>
          <w:b/>
          <w:sz w:val="24"/>
          <w:szCs w:val="24"/>
        </w:rPr>
        <w:t xml:space="preserve">issection and </w:t>
      </w:r>
      <w:r w:rsidR="003A6EAB">
        <w:rPr>
          <w:rFonts w:ascii="Arial" w:eastAsia="Calibri" w:hAnsi="Arial" w:cs="Arial"/>
          <w:b/>
          <w:sz w:val="24"/>
          <w:szCs w:val="24"/>
        </w:rPr>
        <w:t>D</w:t>
      </w:r>
      <w:r w:rsidR="003A6EAB" w:rsidRPr="003A6EAB">
        <w:rPr>
          <w:rFonts w:ascii="Arial" w:eastAsia="Calibri" w:hAnsi="Arial" w:cs="Arial"/>
          <w:b/>
          <w:sz w:val="24"/>
          <w:szCs w:val="24"/>
        </w:rPr>
        <w:t xml:space="preserve">iagnosed </w:t>
      </w:r>
      <w:r w:rsidR="003A6EAB">
        <w:rPr>
          <w:rFonts w:ascii="Arial" w:eastAsia="Calibri" w:hAnsi="Arial" w:cs="Arial"/>
          <w:b/>
          <w:sz w:val="24"/>
          <w:szCs w:val="24"/>
        </w:rPr>
        <w:t>A</w:t>
      </w:r>
      <w:r w:rsidR="003A6EAB" w:rsidRPr="003A6EAB">
        <w:rPr>
          <w:rFonts w:ascii="Arial" w:eastAsia="Calibri" w:hAnsi="Arial" w:cs="Arial"/>
          <w:b/>
          <w:sz w:val="24"/>
          <w:szCs w:val="24"/>
        </w:rPr>
        <w:t xml:space="preserve">ortic </w:t>
      </w:r>
      <w:r w:rsidR="003A6EAB">
        <w:rPr>
          <w:rFonts w:ascii="Arial" w:eastAsia="Calibri" w:hAnsi="Arial" w:cs="Arial"/>
          <w:b/>
          <w:sz w:val="24"/>
          <w:szCs w:val="24"/>
        </w:rPr>
        <w:t>D</w:t>
      </w:r>
      <w:r w:rsidR="003A6EAB" w:rsidRPr="003A6EAB">
        <w:rPr>
          <w:rFonts w:ascii="Arial" w:eastAsia="Calibri" w:hAnsi="Arial" w:cs="Arial"/>
          <w:b/>
          <w:sz w:val="24"/>
          <w:szCs w:val="24"/>
        </w:rPr>
        <w:t>issection</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3A6EAB">
        <w:rPr>
          <w:rFonts w:ascii="Arial" w:eastAsia="Calibri" w:hAnsi="Arial" w:cs="Arial"/>
          <w:b/>
          <w:sz w:val="24"/>
          <w:szCs w:val="24"/>
        </w:rPr>
        <w:t>14/04/2022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3A6EAB" w:rsidRPr="00D87C3B" w:rsidTr="00215C32">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3A6EAB" w:rsidRPr="003A6EAB" w:rsidRDefault="003A6EAB" w:rsidP="003A6EAB">
            <w:pPr>
              <w:rPr>
                <w:rFonts w:ascii="Arial" w:hAnsi="Arial" w:cs="Arial"/>
              </w:rPr>
            </w:pPr>
            <w:r w:rsidRPr="003A6EAB">
              <w:rPr>
                <w:rFonts w:ascii="Arial" w:hAnsi="Arial" w:cs="Arial"/>
                <w:szCs w:val="20"/>
              </w:rPr>
              <w:t xml:space="preserve">We are undertaking a piece of work to better understand if Trusts have policies and / or procedures in place for the </w:t>
            </w:r>
            <w:bookmarkStart w:id="1" w:name="_Hlk100829758"/>
            <w:r w:rsidRPr="003A6EAB">
              <w:rPr>
                <w:rFonts w:ascii="Arial" w:hAnsi="Arial" w:cs="Arial"/>
                <w:szCs w:val="20"/>
              </w:rPr>
              <w:t>management of patients with chest pain, suspected aortic dissection and diagnosed aortic dissection</w:t>
            </w:r>
            <w:bookmarkEnd w:id="1"/>
            <w:r w:rsidRPr="003A6EAB">
              <w:rPr>
                <w:rFonts w:ascii="Arial" w:hAnsi="Arial" w:cs="Arial"/>
                <w:szCs w:val="20"/>
              </w:rPr>
              <w:t>. From this we hope to produce a standard policy / procedure for the NHS.</w:t>
            </w:r>
          </w:p>
          <w:p w:rsidR="003A6EAB" w:rsidRPr="003A6EAB" w:rsidRDefault="003A6EAB" w:rsidP="003A6EAB">
            <w:pPr>
              <w:rPr>
                <w:rFonts w:ascii="Arial" w:hAnsi="Arial" w:cs="Arial"/>
              </w:rPr>
            </w:pPr>
            <w:bookmarkStart w:id="2" w:name="_GoBack"/>
            <w:bookmarkEnd w:id="2"/>
          </w:p>
          <w:p w:rsidR="003A6EAB" w:rsidRPr="003A6EAB" w:rsidRDefault="003A6EAB" w:rsidP="003A6EAB">
            <w:pPr>
              <w:rPr>
                <w:rFonts w:ascii="Arial" w:hAnsi="Arial" w:cs="Arial"/>
              </w:rPr>
            </w:pPr>
            <w:r w:rsidRPr="003A6EAB">
              <w:rPr>
                <w:rFonts w:ascii="Arial" w:hAnsi="Arial" w:cs="Arial"/>
                <w:szCs w:val="20"/>
              </w:rPr>
              <w:t>We would therefore like to submit a FOI request for the following information:</w:t>
            </w:r>
          </w:p>
          <w:p w:rsidR="003A6EAB" w:rsidRPr="003A6EAB" w:rsidRDefault="003A6EAB" w:rsidP="00A634AC">
            <w:pPr>
              <w:spacing w:line="252" w:lineRule="auto"/>
              <w:rPr>
                <w:rFonts w:ascii="Arial" w:eastAsia="Calibri" w:hAnsi="Arial" w:cs="Arial"/>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A6EAB" w:rsidRPr="003A6EAB" w:rsidRDefault="003A6EAB" w:rsidP="003A6EAB">
            <w:pPr>
              <w:pStyle w:val="NormalWeb"/>
              <w:numPr>
                <w:ilvl w:val="0"/>
                <w:numId w:val="29"/>
              </w:numPr>
              <w:spacing w:before="0" w:beforeAutospacing="0" w:after="0" w:afterAutospacing="0"/>
              <w:rPr>
                <w:rFonts w:ascii="Arial" w:hAnsi="Arial" w:cs="Arial"/>
                <w:sz w:val="22"/>
              </w:rPr>
            </w:pPr>
            <w:r w:rsidRPr="003A6EAB">
              <w:rPr>
                <w:rFonts w:ascii="Arial" w:hAnsi="Arial" w:cs="Arial"/>
                <w:sz w:val="22"/>
                <w:szCs w:val="20"/>
              </w:rPr>
              <w:t>Do you have a policy and/or written procedures for how your trust responds to patients presenting at A&amp;E with chest pain or suspected heart related conditions? </w:t>
            </w:r>
          </w:p>
          <w:p w:rsidR="005545DA" w:rsidRPr="003A6EAB"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F97792" w:rsidRDefault="00F97792" w:rsidP="00F97792">
            <w:pPr>
              <w:spacing w:before="100" w:beforeAutospacing="1" w:after="100" w:afterAutospacing="1"/>
              <w:rPr>
                <w:rFonts w:ascii="Arial" w:hAnsi="Arial" w:cs="Arial"/>
                <w:color w:val="0070C0"/>
              </w:rPr>
            </w:pPr>
            <w:r w:rsidRPr="007D784D">
              <w:rPr>
                <w:rFonts w:ascii="Arial" w:hAnsi="Arial" w:cs="Arial"/>
                <w:color w:val="0070C0"/>
              </w:rPr>
              <w:t>We have a policy for the management of acute chest pain and NSTE-ACS patients in-house, while STEMI patients should not be treated locally and should be directed to the regional primary PCI centre, this is usually don</w:t>
            </w:r>
            <w:r w:rsidR="00766687" w:rsidRPr="007D784D">
              <w:rPr>
                <w:rFonts w:ascii="Arial" w:hAnsi="Arial" w:cs="Arial"/>
                <w:color w:val="0070C0"/>
              </w:rPr>
              <w:t>e by ambulance service, or by UECC</w:t>
            </w:r>
            <w:r w:rsidRPr="007D784D">
              <w:rPr>
                <w:rFonts w:ascii="Arial" w:hAnsi="Arial" w:cs="Arial"/>
                <w:color w:val="0070C0"/>
              </w:rPr>
              <w:t xml:space="preserve"> team if the patient was brought to RGH by mistake.</w:t>
            </w:r>
          </w:p>
          <w:p w:rsidR="005545DA" w:rsidRPr="00941CA0" w:rsidRDefault="000705FC" w:rsidP="00941CA0">
            <w:pPr>
              <w:spacing w:before="100" w:beforeAutospacing="1" w:after="100" w:afterAutospacing="1"/>
              <w:rPr>
                <w:rFonts w:ascii="Arial" w:hAnsi="Arial" w:cs="Arial"/>
                <w:color w:val="0070C0"/>
              </w:rPr>
            </w:pPr>
            <w:r>
              <w:rPr>
                <w:rFonts w:ascii="Arial" w:eastAsiaTheme="minorHAnsi" w:hAnsi="Arial" w:cs="Arial"/>
                <w:color w:val="0070C0"/>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25pt;height:49.5pt" o:ole="">
                  <v:imagedata r:id="rId7" o:title=""/>
                </v:shape>
                <o:OLEObject Type="Embed" ProgID="Acrobat.Document.11" ShapeID="_x0000_i1032" DrawAspect="Icon" ObjectID="_1713345719" r:id="rId8"/>
              </w:objec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A6EAB" w:rsidRPr="003A6EAB" w:rsidRDefault="003A6EAB" w:rsidP="003A6EAB">
            <w:pPr>
              <w:pStyle w:val="NormalWeb"/>
              <w:numPr>
                <w:ilvl w:val="0"/>
                <w:numId w:val="29"/>
              </w:numPr>
              <w:spacing w:before="0" w:beforeAutospacing="0" w:after="0" w:afterAutospacing="0"/>
              <w:rPr>
                <w:rFonts w:ascii="Arial" w:hAnsi="Arial" w:cs="Arial"/>
                <w:sz w:val="22"/>
              </w:rPr>
            </w:pPr>
            <w:r w:rsidRPr="003A6EAB">
              <w:rPr>
                <w:rFonts w:ascii="Arial" w:hAnsi="Arial" w:cs="Arial"/>
                <w:sz w:val="22"/>
                <w:szCs w:val="20"/>
              </w:rPr>
              <w:t>Do you have a policy and/or written procedures for managing suspected aortic dissection?</w:t>
            </w:r>
          </w:p>
          <w:p w:rsidR="005545DA" w:rsidRPr="003A6EAB"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F97792" w:rsidRDefault="00E55E5D" w:rsidP="00F97792">
            <w:pPr>
              <w:spacing w:before="100" w:beforeAutospacing="1" w:after="100" w:afterAutospacing="1"/>
              <w:rPr>
                <w:rFonts w:ascii="Arial" w:hAnsi="Arial" w:cs="Arial"/>
                <w:color w:val="0070C0"/>
              </w:rPr>
            </w:pPr>
            <w:r>
              <w:rPr>
                <w:rFonts w:ascii="Arial" w:hAnsi="Arial" w:cs="Arial"/>
                <w:color w:val="0070C0"/>
              </w:rPr>
              <w:t>T</w:t>
            </w:r>
            <w:r w:rsidR="00F97792" w:rsidRPr="007D784D">
              <w:rPr>
                <w:rFonts w:ascii="Arial" w:hAnsi="Arial" w:cs="Arial"/>
                <w:color w:val="0070C0"/>
              </w:rPr>
              <w:t>hese patients receive a</w:t>
            </w:r>
            <w:r w:rsidR="00766687" w:rsidRPr="007D784D">
              <w:rPr>
                <w:rFonts w:ascii="Arial" w:hAnsi="Arial" w:cs="Arial"/>
                <w:color w:val="0070C0"/>
              </w:rPr>
              <w:t xml:space="preserve"> CT aortogram while in UECC</w:t>
            </w:r>
            <w:r w:rsidR="00F97792" w:rsidRPr="007D784D">
              <w:rPr>
                <w:rFonts w:ascii="Arial" w:hAnsi="Arial" w:cs="Arial"/>
                <w:color w:val="0070C0"/>
              </w:rPr>
              <w:t xml:space="preserve"> if there is clinical suspicion, and if that was confirmed, then these cases are discussed with and managed in the regional centre who has cardiac surgery/vascular surgery service 24h/7. They are not treated locally unless, after discussion with the relevant speciality depending on the site of the aortic syndrome (cardiac surgery or vascular surgery) they decide that these patients are not for invasive management for any reason </w:t>
            </w:r>
            <w:r w:rsidR="0046604D" w:rsidRPr="007D784D">
              <w:rPr>
                <w:rFonts w:ascii="Arial" w:hAnsi="Arial" w:cs="Arial"/>
                <w:color w:val="0070C0"/>
              </w:rPr>
              <w:t>e.g.</w:t>
            </w:r>
            <w:r w:rsidR="00F97792" w:rsidRPr="007D784D">
              <w:rPr>
                <w:rFonts w:ascii="Arial" w:hAnsi="Arial" w:cs="Arial"/>
                <w:color w:val="0070C0"/>
              </w:rPr>
              <w:t xml:space="preserve"> high surgical risk, comorbidities, stable disease...then they are managed locally guided by their advice. </w:t>
            </w:r>
          </w:p>
          <w:p w:rsidR="005545DA" w:rsidRPr="00941CA0" w:rsidRDefault="000705FC" w:rsidP="00941CA0">
            <w:pPr>
              <w:spacing w:before="100" w:beforeAutospacing="1" w:after="100" w:afterAutospacing="1"/>
              <w:rPr>
                <w:rFonts w:ascii="Arial" w:hAnsi="Arial" w:cs="Arial"/>
                <w:color w:val="0070C0"/>
              </w:rPr>
            </w:pPr>
            <w:r>
              <w:rPr>
                <w:rFonts w:ascii="Arial" w:eastAsiaTheme="minorHAnsi" w:hAnsi="Arial" w:cs="Arial"/>
                <w:color w:val="0070C0"/>
              </w:rPr>
              <w:object w:dxaOrig="1539" w:dyaOrig="996">
                <v:shape id="_x0000_i1030" type="#_x0000_t75" style="width:77.25pt;height:49.5pt" o:ole="">
                  <v:imagedata r:id="rId9" o:title=""/>
                </v:shape>
                <o:OLEObject Type="Embed" ProgID="Acrobat.Document.11" ShapeID="_x0000_i1030" DrawAspect="Icon" ObjectID="_1713345720" r:id="rId10"/>
              </w:object>
            </w:r>
            <w:r w:rsidR="00EB0946">
              <w:rPr>
                <w:rFonts w:ascii="Arial" w:eastAsiaTheme="minorHAnsi" w:hAnsi="Arial" w:cs="Arial"/>
                <w:color w:val="0070C0"/>
              </w:rPr>
              <w:object w:dxaOrig="1539" w:dyaOrig="996">
                <v:shape id="_x0000_i1036" type="#_x0000_t75" style="width:77.25pt;height:49.5pt" o:ole="">
                  <v:imagedata r:id="rId11" o:title=""/>
                </v:shape>
                <o:OLEObject Type="Embed" ProgID="Acrobat.Document.11" ShapeID="_x0000_i1036" DrawAspect="Icon" ObjectID="_1713345721" r:id="rId12"/>
              </w:objec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A6EAB" w:rsidRPr="003A6EAB" w:rsidRDefault="003A6EAB" w:rsidP="003A6EAB">
            <w:pPr>
              <w:pStyle w:val="NormalWeb"/>
              <w:numPr>
                <w:ilvl w:val="0"/>
                <w:numId w:val="29"/>
              </w:numPr>
              <w:spacing w:before="0" w:beforeAutospacing="0" w:after="0" w:afterAutospacing="0"/>
              <w:rPr>
                <w:rFonts w:ascii="Arial" w:hAnsi="Arial" w:cs="Arial"/>
                <w:sz w:val="22"/>
              </w:rPr>
            </w:pPr>
            <w:r w:rsidRPr="003A6EAB">
              <w:rPr>
                <w:rFonts w:ascii="Arial" w:hAnsi="Arial" w:cs="Arial"/>
                <w:sz w:val="22"/>
                <w:szCs w:val="20"/>
              </w:rPr>
              <w:t>Do you have a policy and/or written procedures for managing aortic dissection once diagnosed? Please provide a copy of these</w:t>
            </w:r>
          </w:p>
          <w:p w:rsidR="005545DA" w:rsidRPr="003A6EAB"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883E57" w:rsidRDefault="00766687" w:rsidP="00F97792">
            <w:pPr>
              <w:rPr>
                <w:rFonts w:ascii="Arial" w:hAnsi="Arial" w:cs="Arial"/>
                <w:color w:val="0070C0"/>
              </w:rPr>
            </w:pPr>
            <w:r w:rsidRPr="007D784D">
              <w:rPr>
                <w:rFonts w:ascii="Arial" w:hAnsi="Arial" w:cs="Arial"/>
                <w:color w:val="0070C0"/>
              </w:rPr>
              <w:t>UECC</w:t>
            </w:r>
            <w:r w:rsidR="00F97792" w:rsidRPr="007D784D">
              <w:rPr>
                <w:rFonts w:ascii="Arial" w:hAnsi="Arial" w:cs="Arial"/>
                <w:color w:val="0070C0"/>
              </w:rPr>
              <w:t xml:space="preserve"> should have their own </w:t>
            </w:r>
            <w:r w:rsidR="00B64FC5">
              <w:rPr>
                <w:rFonts w:ascii="Arial" w:hAnsi="Arial" w:cs="Arial"/>
                <w:color w:val="0070C0"/>
              </w:rPr>
              <w:t xml:space="preserve">guidance </w:t>
            </w:r>
            <w:r w:rsidR="00F97792" w:rsidRPr="007D784D">
              <w:rPr>
                <w:rFonts w:ascii="Arial" w:hAnsi="Arial" w:cs="Arial"/>
                <w:color w:val="0070C0"/>
              </w:rPr>
              <w:t xml:space="preserve">on how to manage suspected/confirmed Aortic dissection cases. Whether it is pain control, haemodynamic stability, appropriate investigations, namely urgent CT Aortogram/MRI and referral to the right team whether Cardiothoracic or Vascular. </w:t>
            </w:r>
          </w:p>
          <w:p w:rsidR="005545DA" w:rsidRPr="00941CA0" w:rsidRDefault="005545DA" w:rsidP="00941CA0">
            <w:pPr>
              <w:rPr>
                <w:rFonts w:ascii="Arial" w:hAnsi="Arial" w:cs="Arial"/>
                <w:color w:val="0070C0"/>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A6EAB" w:rsidRPr="003A6EAB" w:rsidRDefault="003A6EAB" w:rsidP="003A6EAB">
            <w:pPr>
              <w:pStyle w:val="NormalWeb"/>
              <w:numPr>
                <w:ilvl w:val="0"/>
                <w:numId w:val="29"/>
              </w:numPr>
              <w:spacing w:before="0" w:beforeAutospacing="0" w:after="0" w:afterAutospacing="0"/>
              <w:rPr>
                <w:rFonts w:ascii="Arial" w:hAnsi="Arial" w:cs="Arial"/>
                <w:sz w:val="22"/>
              </w:rPr>
            </w:pPr>
            <w:r w:rsidRPr="003A6EAB">
              <w:rPr>
                <w:rFonts w:ascii="Arial" w:hAnsi="Arial" w:cs="Arial"/>
                <w:sz w:val="22"/>
                <w:szCs w:val="20"/>
              </w:rPr>
              <w:t>If you have a policy or procedures in place regarding aortic dissection, what is the trust's process for ensuring that all clinical staff are made aware and are reminded? </w:t>
            </w:r>
          </w:p>
          <w:p w:rsidR="005545DA" w:rsidRPr="003A6EAB"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7D784D" w:rsidRDefault="00766687" w:rsidP="00766687">
            <w:pPr>
              <w:spacing w:line="252" w:lineRule="auto"/>
              <w:rPr>
                <w:rFonts w:ascii="Arial" w:eastAsia="Calibri" w:hAnsi="Arial" w:cs="Arial"/>
                <w:color w:val="0070C0"/>
                <w:lang w:val="en-US" w:eastAsia="en-GB"/>
              </w:rPr>
            </w:pPr>
            <w:r w:rsidRPr="007D784D">
              <w:rPr>
                <w:rFonts w:ascii="Arial" w:hAnsi="Arial" w:cs="Arial"/>
                <w:color w:val="0070C0"/>
              </w:rPr>
              <w:lastRenderedPageBreak/>
              <w:t xml:space="preserve">Induction for UECC includes raising staff awareness of this and ensures consideration of dissection is taught to all doctors rotating through </w:t>
            </w:r>
            <w:r w:rsidRPr="007D784D">
              <w:rPr>
                <w:rFonts w:ascii="Arial" w:hAnsi="Arial" w:cs="Arial"/>
                <w:color w:val="0070C0"/>
              </w:rPr>
              <w:lastRenderedPageBreak/>
              <w:t>UECC.</w:t>
            </w:r>
            <w:r w:rsidR="00883E57">
              <w:rPr>
                <w:rFonts w:ascii="Arial" w:hAnsi="Arial" w:cs="Arial"/>
                <w:color w:val="0070C0"/>
              </w:rPr>
              <w:t xml:space="preserve"> </w:t>
            </w:r>
            <w:r w:rsidR="00883E57" w:rsidRPr="00883E57">
              <w:rPr>
                <w:rFonts w:ascii="Arial" w:hAnsi="Arial" w:cs="Arial"/>
                <w:color w:val="0070C0"/>
              </w:rPr>
              <w:t>Teaching on CP in line with the Hub guidance, M&amp;M review where cases arise</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A6EAB" w:rsidRPr="003A6EAB" w:rsidRDefault="003A6EAB" w:rsidP="003A6EAB">
            <w:pPr>
              <w:pStyle w:val="NormalWeb"/>
              <w:numPr>
                <w:ilvl w:val="0"/>
                <w:numId w:val="29"/>
              </w:numPr>
              <w:spacing w:before="0" w:beforeAutospacing="0" w:after="160" w:afterAutospacing="0"/>
              <w:rPr>
                <w:rFonts w:ascii="Arial" w:hAnsi="Arial" w:cs="Arial"/>
                <w:sz w:val="22"/>
              </w:rPr>
            </w:pPr>
            <w:r w:rsidRPr="003A6EAB">
              <w:rPr>
                <w:rFonts w:ascii="Arial" w:hAnsi="Arial" w:cs="Arial"/>
                <w:sz w:val="22"/>
                <w:szCs w:val="20"/>
              </w:rPr>
              <w:lastRenderedPageBreak/>
              <w:t>If you provide training, please provide a copy of the training material. Do you have any training / induction to ensure that all staff are familiar with it?</w:t>
            </w:r>
          </w:p>
          <w:p w:rsidR="005545DA" w:rsidRPr="003A6EAB"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7D784D" w:rsidRDefault="00766687" w:rsidP="00A634AC">
            <w:pPr>
              <w:spacing w:line="252" w:lineRule="auto"/>
              <w:rPr>
                <w:rFonts w:ascii="Arial" w:eastAsia="Calibri" w:hAnsi="Arial" w:cs="Arial"/>
                <w:color w:val="0070C0"/>
                <w:lang w:val="en-US" w:eastAsia="en-GB"/>
              </w:rPr>
            </w:pPr>
            <w:r w:rsidRPr="007D784D">
              <w:rPr>
                <w:rFonts w:ascii="Arial" w:eastAsia="Calibri" w:hAnsi="Arial" w:cs="Arial"/>
                <w:color w:val="0070C0"/>
                <w:lang w:val="en-US" w:eastAsia="en-GB"/>
              </w:rPr>
              <w:t xml:space="preserve">This is covered as part of each rotating doctors induction to raise and maintain awareness throughout their rotation </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3"/>
      <w:footerReference w:type="first" r:id="rId14"/>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293" w:rsidRDefault="00237293" w:rsidP="0033551A">
      <w:pPr>
        <w:spacing w:after="0" w:line="240" w:lineRule="auto"/>
      </w:pPr>
      <w:r>
        <w:separator/>
      </w:r>
    </w:p>
  </w:endnote>
  <w:endnote w:type="continuationSeparator" w:id="0">
    <w:p w:rsidR="00237293" w:rsidRDefault="00237293"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293" w:rsidRDefault="00237293" w:rsidP="0033551A">
      <w:pPr>
        <w:spacing w:after="0" w:line="240" w:lineRule="auto"/>
      </w:pPr>
      <w:r>
        <w:separator/>
      </w:r>
    </w:p>
  </w:footnote>
  <w:footnote w:type="continuationSeparator" w:id="0">
    <w:p w:rsidR="00237293" w:rsidRDefault="00237293"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1014A7"/>
    <w:multiLevelType w:val="hybridMultilevel"/>
    <w:tmpl w:val="1BE0B6EA"/>
    <w:lvl w:ilvl="0" w:tplc="B1AA378A">
      <w:start w:val="1"/>
      <w:numFmt w:val="decimal"/>
      <w:lvlText w:val="%1."/>
      <w:lvlJc w:val="left"/>
      <w:pPr>
        <w:ind w:left="360" w:hanging="360"/>
      </w:pPr>
      <w:rPr>
        <w:rFonts w:ascii="Helvetica" w:hAnsi="Helvetica" w:cs="Helvetica" w:hint="default"/>
        <w:color w:val="26282A"/>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956559"/>
    <w:multiLevelType w:val="multilevel"/>
    <w:tmpl w:val="8A80D5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23"/>
  </w:num>
  <w:num w:numId="17">
    <w:abstractNumId w:val="20"/>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9"/>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num>
  <w:num w:numId="27">
    <w:abstractNumId w:val="16"/>
  </w:num>
  <w:num w:numId="28">
    <w:abstractNumId w:val="10"/>
  </w:num>
  <w:num w:numId="29">
    <w:abstractNumId w:val="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705FC"/>
    <w:rsid w:val="000A66CF"/>
    <w:rsid w:val="000B1EBE"/>
    <w:rsid w:val="00156725"/>
    <w:rsid w:val="001E465E"/>
    <w:rsid w:val="00237293"/>
    <w:rsid w:val="00237B1C"/>
    <w:rsid w:val="002651EE"/>
    <w:rsid w:val="002A7C24"/>
    <w:rsid w:val="002F1421"/>
    <w:rsid w:val="00316529"/>
    <w:rsid w:val="003354E7"/>
    <w:rsid w:val="0033551A"/>
    <w:rsid w:val="003503FB"/>
    <w:rsid w:val="003804ED"/>
    <w:rsid w:val="003A6EAB"/>
    <w:rsid w:val="003C4E44"/>
    <w:rsid w:val="004360B0"/>
    <w:rsid w:val="00441658"/>
    <w:rsid w:val="0046604D"/>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5F6E45"/>
    <w:rsid w:val="00616438"/>
    <w:rsid w:val="0064633A"/>
    <w:rsid w:val="00686130"/>
    <w:rsid w:val="006974B9"/>
    <w:rsid w:val="006C4C0C"/>
    <w:rsid w:val="006D4711"/>
    <w:rsid w:val="006E4DEA"/>
    <w:rsid w:val="006F0A05"/>
    <w:rsid w:val="00711ACC"/>
    <w:rsid w:val="00766687"/>
    <w:rsid w:val="007D784D"/>
    <w:rsid w:val="007E5D80"/>
    <w:rsid w:val="0081124D"/>
    <w:rsid w:val="00875881"/>
    <w:rsid w:val="00877D9C"/>
    <w:rsid w:val="00880170"/>
    <w:rsid w:val="00883E57"/>
    <w:rsid w:val="00885903"/>
    <w:rsid w:val="0092478A"/>
    <w:rsid w:val="00937110"/>
    <w:rsid w:val="00941CA0"/>
    <w:rsid w:val="0094299E"/>
    <w:rsid w:val="009529EC"/>
    <w:rsid w:val="00957B65"/>
    <w:rsid w:val="009D4EB5"/>
    <w:rsid w:val="00A0181C"/>
    <w:rsid w:val="00A5218A"/>
    <w:rsid w:val="00A634AC"/>
    <w:rsid w:val="00A67D0C"/>
    <w:rsid w:val="00AB100E"/>
    <w:rsid w:val="00AE611D"/>
    <w:rsid w:val="00B21EE9"/>
    <w:rsid w:val="00B46636"/>
    <w:rsid w:val="00B54AFE"/>
    <w:rsid w:val="00B55F70"/>
    <w:rsid w:val="00B64FC5"/>
    <w:rsid w:val="00B719F2"/>
    <w:rsid w:val="00BD711E"/>
    <w:rsid w:val="00BE2769"/>
    <w:rsid w:val="00C41C65"/>
    <w:rsid w:val="00C830A2"/>
    <w:rsid w:val="00C855A7"/>
    <w:rsid w:val="00C97915"/>
    <w:rsid w:val="00CA1233"/>
    <w:rsid w:val="00CD7F59"/>
    <w:rsid w:val="00CF2C29"/>
    <w:rsid w:val="00D87C3B"/>
    <w:rsid w:val="00DC04F2"/>
    <w:rsid w:val="00E55E5D"/>
    <w:rsid w:val="00EB0946"/>
    <w:rsid w:val="00F94BEF"/>
    <w:rsid w:val="00F97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6C1507"/>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90912095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495949809">
      <w:bodyDiv w:val="1"/>
      <w:marLeft w:val="0"/>
      <w:marRight w:val="0"/>
      <w:marTop w:val="0"/>
      <w:marBottom w:val="0"/>
      <w:divBdr>
        <w:top w:val="none" w:sz="0" w:space="0" w:color="auto"/>
        <w:left w:val="none" w:sz="0" w:space="0" w:color="auto"/>
        <w:bottom w:val="none" w:sz="0" w:space="0" w:color="auto"/>
        <w:right w:val="none" w:sz="0" w:space="0" w:color="auto"/>
      </w:divBdr>
    </w:div>
    <w:div w:id="150813100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728216463">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7</cp:revision>
  <dcterms:created xsi:type="dcterms:W3CDTF">2022-05-04T11:35:00Z</dcterms:created>
  <dcterms:modified xsi:type="dcterms:W3CDTF">2022-05-06T11:35:00Z</dcterms:modified>
</cp:coreProperties>
</file>