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C35DB6">
        <w:rPr>
          <w:rFonts w:ascii="Arial" w:eastAsia="Calibri" w:hAnsi="Arial" w:cs="Arial"/>
          <w:b/>
          <w:sz w:val="24"/>
          <w:szCs w:val="24"/>
        </w:rPr>
        <w:t>6353</w:t>
      </w:r>
    </w:p>
    <w:p w:rsidR="005545DA"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C35DB6">
        <w:rPr>
          <w:rFonts w:ascii="Arial" w:eastAsia="Calibri" w:hAnsi="Arial" w:cs="Arial"/>
          <w:b/>
          <w:sz w:val="24"/>
          <w:szCs w:val="24"/>
        </w:rPr>
        <w:t>Clinical – Service Activity</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r w:rsidR="00C35DB6">
        <w:rPr>
          <w:rFonts w:ascii="Arial" w:eastAsia="Calibri" w:hAnsi="Arial" w:cs="Arial"/>
          <w:b/>
          <w:sz w:val="24"/>
          <w:szCs w:val="24"/>
        </w:rPr>
        <w:t>Cataract Surgery</w:t>
      </w:r>
    </w:p>
    <w:p w:rsidR="00C35DB6" w:rsidRDefault="00D87C3B" w:rsidP="00A634AC">
      <w:pPr>
        <w:spacing w:after="0" w:line="240" w:lineRule="auto"/>
        <w:ind w:right="2363"/>
        <w:rPr>
          <w:rFonts w:ascii="Arial" w:eastAsia="Calibri" w:hAnsi="Arial" w:cs="Arial"/>
          <w:b/>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C35DB6">
        <w:rPr>
          <w:rFonts w:ascii="Arial" w:eastAsia="Calibri" w:hAnsi="Arial" w:cs="Arial"/>
          <w:b/>
          <w:sz w:val="24"/>
          <w:szCs w:val="24"/>
        </w:rPr>
        <w:t>21/04/2022</w:t>
      </w:r>
    </w:p>
    <w:p w:rsidR="00A0181C" w:rsidRPr="00A634AC" w:rsidRDefault="00A0181C" w:rsidP="00A634AC">
      <w:pPr>
        <w:spacing w:after="0" w:line="240" w:lineRule="auto"/>
        <w:ind w:right="2363"/>
        <w:rPr>
          <w:rFonts w:ascii="Arial" w:eastAsia="Calibri" w:hAnsi="Arial" w:cs="Arial"/>
          <w:sz w:val="24"/>
          <w:szCs w:val="24"/>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C35DB6" w:rsidRPr="00C35DB6" w:rsidRDefault="00C35DB6" w:rsidP="00C35DB6">
            <w:pPr>
              <w:pStyle w:val="NormalWeb"/>
              <w:numPr>
                <w:ilvl w:val="0"/>
                <w:numId w:val="34"/>
              </w:numPr>
              <w:spacing w:before="0" w:beforeAutospacing="0" w:after="0" w:afterAutospacing="0"/>
              <w:rPr>
                <w:rFonts w:ascii="Arial" w:hAnsi="Arial" w:cs="Arial"/>
                <w:sz w:val="22"/>
              </w:rPr>
            </w:pPr>
            <w:r w:rsidRPr="00C35DB6">
              <w:rPr>
                <w:rFonts w:ascii="Arial" w:hAnsi="Arial" w:cs="Arial"/>
                <w:sz w:val="22"/>
              </w:rPr>
              <w:t>Please provide the total number of patients waiting for Cataract surgery within your trust.</w:t>
            </w:r>
          </w:p>
          <w:p w:rsidR="005545DA" w:rsidRPr="00C35DB6" w:rsidRDefault="005545DA" w:rsidP="00C35DB6">
            <w:pPr>
              <w:pStyle w:val="NormalWeb"/>
              <w:spacing w:before="0" w:beforeAutospacing="0" w:after="0" w:afterAutospacing="0"/>
              <w:ind w:left="360"/>
              <w:rPr>
                <w:rFonts w:ascii="Arial" w:hAnsi="Arial" w:cs="Arial"/>
                <w:sz w:val="22"/>
              </w:rPr>
            </w:pPr>
          </w:p>
        </w:tc>
        <w:tc>
          <w:tcPr>
            <w:tcW w:w="5219" w:type="dxa"/>
            <w:tcBorders>
              <w:top w:val="single" w:sz="4" w:space="0" w:color="auto"/>
              <w:left w:val="single" w:sz="4" w:space="0" w:color="auto"/>
              <w:right w:val="single" w:sz="4" w:space="0" w:color="auto"/>
            </w:tcBorders>
          </w:tcPr>
          <w:p w:rsidR="005545DA" w:rsidRPr="00B55F70" w:rsidRDefault="002166AF"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496</w:t>
            </w:r>
            <w:r w:rsidR="006255E1">
              <w:rPr>
                <w:rFonts w:ascii="Arial" w:eastAsia="Calibri" w:hAnsi="Arial" w:cs="Arial"/>
                <w:color w:val="0070C0"/>
                <w:sz w:val="24"/>
                <w:lang w:val="en-US" w:eastAsia="en-GB"/>
              </w:rPr>
              <w:t xml:space="preserve"> patients on a cataract pathway. Not all have had an assessment yet or been graded as suitable for surgery</w:t>
            </w:r>
          </w:p>
        </w:tc>
      </w:tr>
      <w:tr w:rsidR="000B2D4C"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C35DB6" w:rsidRDefault="00C35DB6" w:rsidP="00C35DB6">
            <w:pPr>
              <w:pStyle w:val="NormalWeb"/>
              <w:numPr>
                <w:ilvl w:val="0"/>
                <w:numId w:val="34"/>
              </w:numPr>
              <w:spacing w:before="0" w:beforeAutospacing="0" w:after="0" w:afterAutospacing="0"/>
              <w:rPr>
                <w:rFonts w:ascii="Arial" w:hAnsi="Arial" w:cs="Arial"/>
                <w:sz w:val="22"/>
              </w:rPr>
            </w:pPr>
            <w:r w:rsidRPr="00C35DB6">
              <w:rPr>
                <w:rFonts w:ascii="Arial" w:hAnsi="Arial" w:cs="Arial"/>
                <w:sz w:val="22"/>
              </w:rPr>
              <w:t>Please provide the total number of patients waiting for cataract surgery between 18 weeks - 51 weeks within your trust.</w:t>
            </w:r>
          </w:p>
          <w:p w:rsidR="000B2D4C" w:rsidRPr="000B2D4C" w:rsidRDefault="000B2D4C" w:rsidP="000B2D4C">
            <w:pPr>
              <w:rPr>
                <w:rFonts w:ascii="Arial" w:hAnsi="Arial" w:cs="Arial"/>
              </w:rPr>
            </w:pPr>
          </w:p>
        </w:tc>
        <w:tc>
          <w:tcPr>
            <w:tcW w:w="5219" w:type="dxa"/>
            <w:tcBorders>
              <w:top w:val="single" w:sz="4" w:space="0" w:color="auto"/>
              <w:left w:val="single" w:sz="4" w:space="0" w:color="auto"/>
              <w:right w:val="single" w:sz="4" w:space="0" w:color="auto"/>
            </w:tcBorders>
          </w:tcPr>
          <w:p w:rsidR="000B2D4C" w:rsidRPr="00B55F70" w:rsidRDefault="002166AF"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99</w:t>
            </w:r>
          </w:p>
        </w:tc>
      </w:tr>
      <w:tr w:rsidR="00C35DB6"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C35DB6" w:rsidRDefault="00C35DB6" w:rsidP="00C35DB6">
            <w:pPr>
              <w:pStyle w:val="NormalWeb"/>
              <w:numPr>
                <w:ilvl w:val="0"/>
                <w:numId w:val="34"/>
              </w:numPr>
              <w:spacing w:before="0" w:beforeAutospacing="0" w:after="0" w:afterAutospacing="0"/>
              <w:rPr>
                <w:rFonts w:ascii="Arial" w:hAnsi="Arial" w:cs="Arial"/>
                <w:sz w:val="22"/>
              </w:rPr>
            </w:pPr>
            <w:r w:rsidRPr="00C35DB6">
              <w:rPr>
                <w:rFonts w:ascii="Arial" w:hAnsi="Arial" w:cs="Arial"/>
                <w:sz w:val="22"/>
              </w:rPr>
              <w:t>Please provide the total number of patients waiting for cataract surgery between 52 weeks - 103 weeks within your trust.</w:t>
            </w:r>
          </w:p>
          <w:p w:rsidR="00C35DB6" w:rsidRPr="000B2D4C" w:rsidRDefault="00C35DB6" w:rsidP="000B2D4C">
            <w:pPr>
              <w:rPr>
                <w:rFonts w:ascii="Arial" w:hAnsi="Arial" w:cs="Arial"/>
              </w:rPr>
            </w:pPr>
          </w:p>
        </w:tc>
        <w:tc>
          <w:tcPr>
            <w:tcW w:w="5219" w:type="dxa"/>
            <w:tcBorders>
              <w:top w:val="single" w:sz="4" w:space="0" w:color="auto"/>
              <w:left w:val="single" w:sz="4" w:space="0" w:color="auto"/>
              <w:right w:val="single" w:sz="4" w:space="0" w:color="auto"/>
            </w:tcBorders>
          </w:tcPr>
          <w:p w:rsidR="00C35DB6" w:rsidRPr="00B55F70" w:rsidRDefault="002166AF"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1</w:t>
            </w:r>
          </w:p>
        </w:tc>
      </w:tr>
      <w:tr w:rsidR="00C35DB6"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C35DB6" w:rsidRDefault="00C35DB6" w:rsidP="00C35DB6">
            <w:pPr>
              <w:pStyle w:val="NormalWeb"/>
              <w:numPr>
                <w:ilvl w:val="0"/>
                <w:numId w:val="34"/>
              </w:numPr>
              <w:spacing w:before="0" w:beforeAutospacing="0" w:after="0" w:afterAutospacing="0"/>
              <w:rPr>
                <w:rFonts w:ascii="Arial" w:hAnsi="Arial" w:cs="Arial"/>
                <w:sz w:val="22"/>
              </w:rPr>
            </w:pPr>
            <w:r w:rsidRPr="00C35DB6">
              <w:rPr>
                <w:rFonts w:ascii="Arial" w:hAnsi="Arial" w:cs="Arial"/>
                <w:sz w:val="22"/>
              </w:rPr>
              <w:t>Please provide the total number of patients waiting for cataract surgery over 104 weeks within your trust.</w:t>
            </w:r>
          </w:p>
          <w:p w:rsidR="00C35DB6" w:rsidRPr="000B2D4C" w:rsidRDefault="00C35DB6" w:rsidP="000B2D4C">
            <w:pPr>
              <w:rPr>
                <w:rFonts w:ascii="Arial" w:hAnsi="Arial" w:cs="Arial"/>
              </w:rPr>
            </w:pPr>
          </w:p>
        </w:tc>
        <w:tc>
          <w:tcPr>
            <w:tcW w:w="5219" w:type="dxa"/>
            <w:tcBorders>
              <w:top w:val="single" w:sz="4" w:space="0" w:color="auto"/>
              <w:left w:val="single" w:sz="4" w:space="0" w:color="auto"/>
              <w:right w:val="single" w:sz="4" w:space="0" w:color="auto"/>
            </w:tcBorders>
          </w:tcPr>
          <w:p w:rsidR="00C35DB6" w:rsidRPr="00B55F70" w:rsidRDefault="002166AF"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0</w:t>
            </w:r>
          </w:p>
        </w:tc>
      </w:tr>
      <w:tr w:rsidR="00C35DB6"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C35DB6" w:rsidRPr="00C35DB6" w:rsidRDefault="00C35DB6" w:rsidP="00C35DB6">
            <w:pPr>
              <w:pStyle w:val="NormalWeb"/>
              <w:numPr>
                <w:ilvl w:val="0"/>
                <w:numId w:val="34"/>
              </w:numPr>
              <w:spacing w:before="0" w:beforeAutospacing="0" w:after="0" w:afterAutospacing="0"/>
              <w:rPr>
                <w:rFonts w:ascii="Arial" w:hAnsi="Arial" w:cs="Arial"/>
                <w:sz w:val="22"/>
              </w:rPr>
            </w:pPr>
            <w:r w:rsidRPr="00C35DB6">
              <w:rPr>
                <w:rFonts w:ascii="Arial" w:hAnsi="Arial" w:cs="Arial"/>
                <w:sz w:val="22"/>
              </w:rPr>
              <w:t>Please answer yes or no. Are you currently using any sub-contractors to support with any backlog of Cataract patients within your trust?</w:t>
            </w:r>
          </w:p>
          <w:p w:rsidR="00C35DB6" w:rsidRPr="000B2D4C" w:rsidRDefault="00C35DB6" w:rsidP="000B2D4C">
            <w:pPr>
              <w:rPr>
                <w:rFonts w:ascii="Arial" w:hAnsi="Arial" w:cs="Arial"/>
              </w:rPr>
            </w:pPr>
          </w:p>
        </w:tc>
        <w:tc>
          <w:tcPr>
            <w:tcW w:w="5219" w:type="dxa"/>
            <w:tcBorders>
              <w:top w:val="single" w:sz="4" w:space="0" w:color="auto"/>
              <w:left w:val="single" w:sz="4" w:space="0" w:color="auto"/>
              <w:right w:val="single" w:sz="4" w:space="0" w:color="auto"/>
            </w:tcBorders>
          </w:tcPr>
          <w:p w:rsidR="00C35DB6" w:rsidRDefault="002166AF"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No</w:t>
            </w:r>
          </w:p>
          <w:p w:rsidR="002166AF" w:rsidRPr="00B55F70" w:rsidRDefault="002166AF" w:rsidP="00A634AC">
            <w:pPr>
              <w:spacing w:line="252" w:lineRule="auto"/>
              <w:rPr>
                <w:rFonts w:ascii="Arial" w:eastAsia="Calibri" w:hAnsi="Arial" w:cs="Arial"/>
                <w:color w:val="0070C0"/>
                <w:sz w:val="24"/>
                <w:lang w:val="en-US" w:eastAsia="en-GB"/>
              </w:rPr>
            </w:pPr>
          </w:p>
        </w:tc>
      </w:tr>
      <w:tr w:rsidR="000B2D4C"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C35DB6" w:rsidRDefault="00C35DB6" w:rsidP="00C35DB6">
            <w:pPr>
              <w:pStyle w:val="NormalWeb"/>
              <w:numPr>
                <w:ilvl w:val="0"/>
                <w:numId w:val="34"/>
              </w:numPr>
              <w:spacing w:before="0" w:beforeAutospacing="0" w:after="0" w:afterAutospacing="0"/>
              <w:rPr>
                <w:rFonts w:ascii="Arial" w:hAnsi="Arial" w:cs="Arial"/>
                <w:sz w:val="22"/>
              </w:rPr>
            </w:pPr>
            <w:r w:rsidRPr="00C35DB6">
              <w:rPr>
                <w:rFonts w:ascii="Arial" w:hAnsi="Arial" w:cs="Arial"/>
                <w:sz w:val="22"/>
              </w:rPr>
              <w:t>Please answer yes or no. Have you used, any sub-contractors to support with any backlog of Cataract patients within your trust?</w:t>
            </w:r>
          </w:p>
          <w:p w:rsidR="000B2D4C" w:rsidRPr="000B2D4C" w:rsidRDefault="000B2D4C" w:rsidP="000B2D4C">
            <w:pPr>
              <w:rPr>
                <w:rFonts w:ascii="Arial" w:hAnsi="Arial" w:cs="Arial"/>
              </w:rPr>
            </w:pPr>
          </w:p>
        </w:tc>
        <w:tc>
          <w:tcPr>
            <w:tcW w:w="5219" w:type="dxa"/>
            <w:tcBorders>
              <w:top w:val="single" w:sz="4" w:space="0" w:color="auto"/>
              <w:left w:val="single" w:sz="4" w:space="0" w:color="auto"/>
              <w:right w:val="single" w:sz="4" w:space="0" w:color="auto"/>
            </w:tcBorders>
          </w:tcPr>
          <w:p w:rsidR="000B2D4C" w:rsidRPr="00B55F70" w:rsidRDefault="002166AF"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No</w:t>
            </w:r>
          </w:p>
        </w:tc>
      </w:tr>
      <w:tr w:rsidR="000B2D4C"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C35DB6" w:rsidRDefault="00C35DB6" w:rsidP="00C35DB6">
            <w:pPr>
              <w:pStyle w:val="NormalWeb"/>
              <w:numPr>
                <w:ilvl w:val="0"/>
                <w:numId w:val="34"/>
              </w:numPr>
              <w:spacing w:before="0" w:beforeAutospacing="0" w:after="0" w:afterAutospacing="0"/>
              <w:rPr>
                <w:rFonts w:ascii="Arial" w:hAnsi="Arial" w:cs="Arial"/>
                <w:sz w:val="22"/>
              </w:rPr>
            </w:pPr>
            <w:r w:rsidRPr="00C35DB6">
              <w:rPr>
                <w:rFonts w:ascii="Arial" w:hAnsi="Arial" w:cs="Arial"/>
                <w:sz w:val="22"/>
              </w:rPr>
              <w:t>Please answer yes or no. Have you transferred any Cataract patients into the care of another provider? E.g.: IPT</w:t>
            </w:r>
          </w:p>
          <w:p w:rsidR="000B2D4C" w:rsidRPr="000B2D4C" w:rsidRDefault="000B2D4C" w:rsidP="000B2D4C">
            <w:pPr>
              <w:rPr>
                <w:rFonts w:ascii="Arial" w:hAnsi="Arial" w:cs="Arial"/>
              </w:rPr>
            </w:pPr>
          </w:p>
        </w:tc>
        <w:tc>
          <w:tcPr>
            <w:tcW w:w="5219" w:type="dxa"/>
            <w:tcBorders>
              <w:top w:val="single" w:sz="4" w:space="0" w:color="auto"/>
              <w:left w:val="single" w:sz="4" w:space="0" w:color="auto"/>
              <w:right w:val="single" w:sz="4" w:space="0" w:color="auto"/>
            </w:tcBorders>
          </w:tcPr>
          <w:p w:rsidR="000B2D4C" w:rsidRPr="00B55F70" w:rsidRDefault="002166AF"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No</w:t>
            </w:r>
          </w:p>
        </w:tc>
      </w:tr>
      <w:tr w:rsidR="000B2D4C"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0B2D4C" w:rsidRPr="00C35DB6" w:rsidRDefault="00C35DB6" w:rsidP="00C35DB6">
            <w:pPr>
              <w:pStyle w:val="ListParagraph"/>
              <w:numPr>
                <w:ilvl w:val="0"/>
                <w:numId w:val="34"/>
              </w:numPr>
              <w:rPr>
                <w:rFonts w:ascii="Arial" w:hAnsi="Arial" w:cs="Arial"/>
              </w:rPr>
            </w:pPr>
            <w:r w:rsidRPr="00C35DB6">
              <w:rPr>
                <w:rFonts w:ascii="Arial" w:hAnsi="Arial" w:cs="Arial"/>
              </w:rPr>
              <w:t>If yes to question 5, 6 or 7, please provide the name and location of the provider (s) you have used or are using.</w:t>
            </w:r>
          </w:p>
        </w:tc>
        <w:tc>
          <w:tcPr>
            <w:tcW w:w="5219" w:type="dxa"/>
            <w:tcBorders>
              <w:top w:val="single" w:sz="4" w:space="0" w:color="auto"/>
              <w:left w:val="single" w:sz="4" w:space="0" w:color="auto"/>
              <w:right w:val="single" w:sz="4" w:space="0" w:color="auto"/>
            </w:tcBorders>
          </w:tcPr>
          <w:p w:rsidR="000B2D4C" w:rsidRPr="00B55F70" w:rsidRDefault="002166AF"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Not Applicable – answered no to Q 5-7</w:t>
            </w:r>
          </w:p>
        </w:tc>
      </w:tr>
      <w:tr w:rsidR="002166AF"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2166AF" w:rsidRPr="00C35DB6" w:rsidRDefault="002166AF" w:rsidP="002166AF">
            <w:pPr>
              <w:pStyle w:val="NormalWeb"/>
              <w:numPr>
                <w:ilvl w:val="0"/>
                <w:numId w:val="34"/>
              </w:numPr>
              <w:spacing w:before="0" w:beforeAutospacing="0" w:after="0" w:afterAutospacing="0"/>
              <w:rPr>
                <w:rFonts w:ascii="Arial" w:hAnsi="Arial" w:cs="Arial"/>
                <w:sz w:val="22"/>
              </w:rPr>
            </w:pPr>
            <w:r w:rsidRPr="00C35DB6">
              <w:rPr>
                <w:rFonts w:ascii="Arial" w:hAnsi="Arial" w:cs="Arial"/>
                <w:sz w:val="22"/>
              </w:rPr>
              <w:t>If yes to question 5 or 6 please provide the total number of completed cataract surgeries, they have done for you in 2020/21 and 2021/22 (to date).</w:t>
            </w:r>
          </w:p>
          <w:p w:rsidR="002166AF" w:rsidRPr="000B2D4C" w:rsidRDefault="002166AF" w:rsidP="002166AF">
            <w:pPr>
              <w:rPr>
                <w:rFonts w:ascii="Arial" w:hAnsi="Arial" w:cs="Arial"/>
              </w:rPr>
            </w:pPr>
          </w:p>
        </w:tc>
        <w:tc>
          <w:tcPr>
            <w:tcW w:w="5219" w:type="dxa"/>
            <w:tcBorders>
              <w:top w:val="single" w:sz="4" w:space="0" w:color="auto"/>
              <w:left w:val="single" w:sz="4" w:space="0" w:color="auto"/>
              <w:right w:val="single" w:sz="4" w:space="0" w:color="auto"/>
            </w:tcBorders>
          </w:tcPr>
          <w:p w:rsidR="002166AF" w:rsidRDefault="002166AF" w:rsidP="002166AF">
            <w:r w:rsidRPr="00143FC0">
              <w:rPr>
                <w:rFonts w:ascii="Arial" w:eastAsia="Calibri" w:hAnsi="Arial" w:cs="Arial"/>
                <w:color w:val="0070C0"/>
                <w:sz w:val="24"/>
                <w:lang w:val="en-US" w:eastAsia="en-GB"/>
              </w:rPr>
              <w:t>Not Applicable – answered no to Q 5-7</w:t>
            </w:r>
          </w:p>
        </w:tc>
      </w:tr>
      <w:tr w:rsidR="002166AF"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2166AF" w:rsidRPr="00C35DB6" w:rsidRDefault="002166AF" w:rsidP="002166AF">
            <w:pPr>
              <w:pStyle w:val="NormalWeb"/>
              <w:numPr>
                <w:ilvl w:val="0"/>
                <w:numId w:val="34"/>
              </w:numPr>
              <w:spacing w:before="0" w:beforeAutospacing="0" w:after="0" w:afterAutospacing="0"/>
              <w:rPr>
                <w:rFonts w:ascii="Arial" w:hAnsi="Arial" w:cs="Arial"/>
                <w:sz w:val="22"/>
              </w:rPr>
            </w:pPr>
            <w:r w:rsidRPr="00C35DB6">
              <w:rPr>
                <w:rFonts w:ascii="Arial" w:hAnsi="Arial" w:cs="Arial"/>
                <w:sz w:val="22"/>
              </w:rPr>
              <w:t>If yes to question 7, please provide total number of patients transferred, by provider.</w:t>
            </w:r>
          </w:p>
          <w:p w:rsidR="002166AF" w:rsidRPr="000B2D4C" w:rsidRDefault="002166AF" w:rsidP="002166AF">
            <w:pPr>
              <w:rPr>
                <w:rFonts w:ascii="Arial" w:hAnsi="Arial" w:cs="Arial"/>
              </w:rPr>
            </w:pPr>
          </w:p>
        </w:tc>
        <w:tc>
          <w:tcPr>
            <w:tcW w:w="5219" w:type="dxa"/>
            <w:tcBorders>
              <w:top w:val="single" w:sz="4" w:space="0" w:color="auto"/>
              <w:left w:val="single" w:sz="4" w:space="0" w:color="auto"/>
              <w:right w:val="single" w:sz="4" w:space="0" w:color="auto"/>
            </w:tcBorders>
          </w:tcPr>
          <w:p w:rsidR="002166AF" w:rsidRDefault="002166AF" w:rsidP="002166AF">
            <w:r w:rsidRPr="00143FC0">
              <w:rPr>
                <w:rFonts w:ascii="Arial" w:eastAsia="Calibri" w:hAnsi="Arial" w:cs="Arial"/>
                <w:color w:val="0070C0"/>
                <w:sz w:val="24"/>
                <w:lang w:val="en-US" w:eastAsia="en-GB"/>
              </w:rPr>
              <w:t>Not Applicable – answered no to Q 5-7</w:t>
            </w:r>
          </w:p>
        </w:tc>
      </w:tr>
      <w:tr w:rsidR="002166AF"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2166AF" w:rsidRPr="00C35DB6" w:rsidRDefault="002166AF" w:rsidP="002166AF">
            <w:pPr>
              <w:pStyle w:val="NormalWeb"/>
              <w:numPr>
                <w:ilvl w:val="0"/>
                <w:numId w:val="34"/>
              </w:numPr>
              <w:spacing w:before="0" w:beforeAutospacing="0" w:after="0" w:afterAutospacing="0"/>
              <w:rPr>
                <w:rFonts w:ascii="Arial" w:hAnsi="Arial" w:cs="Arial"/>
                <w:sz w:val="22"/>
              </w:rPr>
            </w:pPr>
            <w:r w:rsidRPr="00C35DB6">
              <w:rPr>
                <w:rFonts w:ascii="Arial" w:hAnsi="Arial" w:cs="Arial"/>
                <w:sz w:val="22"/>
              </w:rPr>
              <w:t xml:space="preserve">If no to question </w:t>
            </w:r>
            <w:r>
              <w:rPr>
                <w:rFonts w:ascii="Arial" w:hAnsi="Arial" w:cs="Arial"/>
                <w:sz w:val="22"/>
              </w:rPr>
              <w:t>5 or 6</w:t>
            </w:r>
            <w:r w:rsidRPr="00C35DB6">
              <w:rPr>
                <w:rFonts w:ascii="Arial" w:hAnsi="Arial" w:cs="Arial"/>
                <w:sz w:val="22"/>
              </w:rPr>
              <w:t>, please provide a reason for not using other providers to support with any backlog within your Trust.</w:t>
            </w:r>
          </w:p>
          <w:p w:rsidR="002166AF" w:rsidRPr="000B2D4C" w:rsidRDefault="002166AF" w:rsidP="002166AF">
            <w:pPr>
              <w:rPr>
                <w:rFonts w:ascii="Arial" w:hAnsi="Arial" w:cs="Arial"/>
              </w:rPr>
            </w:pPr>
          </w:p>
        </w:tc>
        <w:tc>
          <w:tcPr>
            <w:tcW w:w="5219" w:type="dxa"/>
            <w:tcBorders>
              <w:top w:val="single" w:sz="4" w:space="0" w:color="auto"/>
              <w:left w:val="single" w:sz="4" w:space="0" w:color="auto"/>
              <w:right w:val="single" w:sz="4" w:space="0" w:color="auto"/>
            </w:tcBorders>
          </w:tcPr>
          <w:p w:rsidR="002166AF" w:rsidRDefault="006255E1" w:rsidP="002166AF">
            <w:pPr>
              <w:rPr>
                <w:rFonts w:ascii="Arial" w:eastAsia="Calibri" w:hAnsi="Arial" w:cs="Arial"/>
                <w:color w:val="0070C0"/>
                <w:sz w:val="24"/>
                <w:lang w:val="en-US" w:eastAsia="en-GB"/>
              </w:rPr>
            </w:pPr>
            <w:r>
              <w:rPr>
                <w:rFonts w:ascii="Arial" w:eastAsia="Calibri" w:hAnsi="Arial" w:cs="Arial"/>
                <w:color w:val="0070C0"/>
                <w:sz w:val="24"/>
                <w:lang w:val="en-US" w:eastAsia="en-GB"/>
              </w:rPr>
              <w:t>100 over 18 week wait patients –</w:t>
            </w:r>
          </w:p>
          <w:p w:rsidR="006255E1" w:rsidRDefault="00C3001B" w:rsidP="002166AF">
            <w:pPr>
              <w:rPr>
                <w:rFonts w:ascii="Arial" w:eastAsia="Calibri" w:hAnsi="Arial" w:cs="Arial"/>
                <w:color w:val="0070C0"/>
                <w:sz w:val="24"/>
                <w:lang w:val="en-US" w:eastAsia="en-GB"/>
              </w:rPr>
            </w:pPr>
            <w:r>
              <w:rPr>
                <w:rFonts w:ascii="Arial" w:eastAsia="Calibri" w:hAnsi="Arial" w:cs="Arial"/>
                <w:color w:val="0070C0"/>
                <w:sz w:val="24"/>
                <w:lang w:val="en-US" w:eastAsia="en-GB"/>
              </w:rPr>
              <w:t>35</w:t>
            </w:r>
            <w:r w:rsidR="006255E1">
              <w:rPr>
                <w:rFonts w:ascii="Arial" w:eastAsia="Calibri" w:hAnsi="Arial" w:cs="Arial"/>
                <w:color w:val="0070C0"/>
                <w:sz w:val="24"/>
                <w:lang w:val="en-US" w:eastAsia="en-GB"/>
              </w:rPr>
              <w:t xml:space="preserve"> require general </w:t>
            </w:r>
            <w:proofErr w:type="spellStart"/>
            <w:r w:rsidR="006255E1">
              <w:rPr>
                <w:rFonts w:ascii="Arial" w:eastAsia="Calibri" w:hAnsi="Arial" w:cs="Arial"/>
                <w:color w:val="0070C0"/>
                <w:sz w:val="24"/>
                <w:lang w:val="en-US" w:eastAsia="en-GB"/>
              </w:rPr>
              <w:t>anaesthetic</w:t>
            </w:r>
            <w:proofErr w:type="spellEnd"/>
          </w:p>
          <w:p w:rsidR="006255E1" w:rsidRDefault="00C3001B" w:rsidP="002166AF">
            <w:pPr>
              <w:rPr>
                <w:rFonts w:ascii="Arial" w:eastAsia="Calibri" w:hAnsi="Arial" w:cs="Arial"/>
                <w:color w:val="0070C0"/>
                <w:sz w:val="24"/>
                <w:lang w:val="en-US" w:eastAsia="en-GB"/>
              </w:rPr>
            </w:pPr>
            <w:r>
              <w:rPr>
                <w:rFonts w:ascii="Arial" w:eastAsia="Calibri" w:hAnsi="Arial" w:cs="Arial"/>
                <w:color w:val="0070C0"/>
                <w:sz w:val="24"/>
                <w:lang w:val="en-US" w:eastAsia="en-GB"/>
              </w:rPr>
              <w:t>Of the 65</w:t>
            </w:r>
            <w:r w:rsidR="006255E1">
              <w:rPr>
                <w:rFonts w:ascii="Arial" w:eastAsia="Calibri" w:hAnsi="Arial" w:cs="Arial"/>
                <w:color w:val="0070C0"/>
                <w:sz w:val="24"/>
                <w:lang w:val="en-US" w:eastAsia="en-GB"/>
              </w:rPr>
              <w:t xml:space="preserve"> who do not require GA –</w:t>
            </w:r>
          </w:p>
          <w:p w:rsidR="006255E1" w:rsidRDefault="006255E1" w:rsidP="002166AF">
            <w:pPr>
              <w:rPr>
                <w:rFonts w:ascii="Arial" w:eastAsia="Calibri" w:hAnsi="Arial" w:cs="Arial"/>
                <w:color w:val="0070C0"/>
                <w:sz w:val="24"/>
                <w:lang w:val="en-US" w:eastAsia="en-GB"/>
              </w:rPr>
            </w:pPr>
            <w:r>
              <w:rPr>
                <w:rFonts w:ascii="Arial" w:eastAsia="Calibri" w:hAnsi="Arial" w:cs="Arial"/>
                <w:color w:val="0070C0"/>
                <w:sz w:val="24"/>
                <w:lang w:val="en-US" w:eastAsia="en-GB"/>
              </w:rPr>
              <w:t>3 are awaiting a pre op assessment as have not attended or cancelled their appointments several times</w:t>
            </w:r>
          </w:p>
          <w:p w:rsidR="009B6072" w:rsidRDefault="00C3001B" w:rsidP="002166AF">
            <w:pPr>
              <w:rPr>
                <w:rFonts w:ascii="Arial" w:eastAsia="Calibri" w:hAnsi="Arial" w:cs="Arial"/>
                <w:color w:val="0070C0"/>
                <w:sz w:val="24"/>
                <w:lang w:val="en-US" w:eastAsia="en-GB"/>
              </w:rPr>
            </w:pPr>
            <w:r>
              <w:rPr>
                <w:rFonts w:ascii="Arial" w:eastAsia="Calibri" w:hAnsi="Arial" w:cs="Arial"/>
                <w:color w:val="0070C0"/>
                <w:sz w:val="24"/>
                <w:lang w:val="en-US" w:eastAsia="en-GB"/>
              </w:rPr>
              <w:lastRenderedPageBreak/>
              <w:t>4</w:t>
            </w:r>
            <w:r w:rsidR="009B6072">
              <w:rPr>
                <w:rFonts w:ascii="Arial" w:eastAsia="Calibri" w:hAnsi="Arial" w:cs="Arial"/>
                <w:color w:val="0070C0"/>
                <w:sz w:val="24"/>
                <w:lang w:val="en-US" w:eastAsia="en-GB"/>
              </w:rPr>
              <w:t xml:space="preserve"> have postural problems which means they cannot lay flat and the surgeon has to operate on them while they are semi</w:t>
            </w:r>
            <w:r w:rsidR="003426FA">
              <w:rPr>
                <w:rFonts w:ascii="Arial" w:eastAsia="Calibri" w:hAnsi="Arial" w:cs="Arial"/>
                <w:color w:val="0070C0"/>
                <w:sz w:val="24"/>
                <w:lang w:val="en-US" w:eastAsia="en-GB"/>
              </w:rPr>
              <w:t xml:space="preserve"> </w:t>
            </w:r>
            <w:r w:rsidR="009B6072">
              <w:rPr>
                <w:rFonts w:ascii="Arial" w:eastAsia="Calibri" w:hAnsi="Arial" w:cs="Arial"/>
                <w:color w:val="0070C0"/>
                <w:sz w:val="24"/>
                <w:lang w:val="en-US" w:eastAsia="en-GB"/>
              </w:rPr>
              <w:t>recumb</w:t>
            </w:r>
            <w:r w:rsidR="003426FA">
              <w:rPr>
                <w:rFonts w:ascii="Arial" w:eastAsia="Calibri" w:hAnsi="Arial" w:cs="Arial"/>
                <w:color w:val="0070C0"/>
                <w:sz w:val="24"/>
                <w:lang w:val="en-US" w:eastAsia="en-GB"/>
              </w:rPr>
              <w:t>e</w:t>
            </w:r>
            <w:r w:rsidR="009B6072">
              <w:rPr>
                <w:rFonts w:ascii="Arial" w:eastAsia="Calibri" w:hAnsi="Arial" w:cs="Arial"/>
                <w:color w:val="0070C0"/>
                <w:sz w:val="24"/>
                <w:lang w:val="en-US" w:eastAsia="en-GB"/>
              </w:rPr>
              <w:t>nt</w:t>
            </w:r>
          </w:p>
          <w:p w:rsidR="00F00173" w:rsidRDefault="00C3001B" w:rsidP="002166AF">
            <w:pPr>
              <w:rPr>
                <w:rFonts w:ascii="Arial" w:eastAsia="Calibri" w:hAnsi="Arial" w:cs="Arial"/>
                <w:color w:val="0070C0"/>
                <w:sz w:val="24"/>
                <w:lang w:val="en-US" w:eastAsia="en-GB"/>
              </w:rPr>
            </w:pPr>
            <w:r>
              <w:rPr>
                <w:rFonts w:ascii="Arial" w:eastAsia="Calibri" w:hAnsi="Arial" w:cs="Arial"/>
                <w:color w:val="0070C0"/>
                <w:sz w:val="24"/>
                <w:lang w:val="en-US" w:eastAsia="en-GB"/>
              </w:rPr>
              <w:t>4</w:t>
            </w:r>
            <w:r w:rsidR="00F00173">
              <w:rPr>
                <w:rFonts w:ascii="Arial" w:eastAsia="Calibri" w:hAnsi="Arial" w:cs="Arial"/>
                <w:color w:val="0070C0"/>
                <w:sz w:val="24"/>
                <w:lang w:val="en-US" w:eastAsia="en-GB"/>
              </w:rPr>
              <w:t xml:space="preserve"> </w:t>
            </w:r>
            <w:r w:rsidR="00D751C3">
              <w:rPr>
                <w:rFonts w:ascii="Arial" w:eastAsia="Calibri" w:hAnsi="Arial" w:cs="Arial"/>
                <w:color w:val="0070C0"/>
                <w:sz w:val="24"/>
                <w:lang w:val="en-US" w:eastAsia="en-GB"/>
              </w:rPr>
              <w:t xml:space="preserve">are </w:t>
            </w:r>
            <w:r w:rsidR="00F00173">
              <w:rPr>
                <w:rFonts w:ascii="Arial" w:eastAsia="Calibri" w:hAnsi="Arial" w:cs="Arial"/>
                <w:color w:val="0070C0"/>
                <w:sz w:val="24"/>
                <w:lang w:val="en-US" w:eastAsia="en-GB"/>
              </w:rPr>
              <w:t>currently not fit for surgery</w:t>
            </w:r>
            <w:r w:rsidR="003426FA">
              <w:rPr>
                <w:rFonts w:ascii="Arial" w:eastAsia="Calibri" w:hAnsi="Arial" w:cs="Arial"/>
                <w:color w:val="0070C0"/>
                <w:sz w:val="24"/>
                <w:lang w:val="en-US" w:eastAsia="en-GB"/>
              </w:rPr>
              <w:t xml:space="preserve"> due to general health problems</w:t>
            </w:r>
          </w:p>
          <w:p w:rsidR="00F00173" w:rsidRDefault="00F00173" w:rsidP="002166AF">
            <w:pPr>
              <w:rPr>
                <w:rFonts w:ascii="Arial" w:eastAsia="Calibri" w:hAnsi="Arial" w:cs="Arial"/>
                <w:color w:val="0070C0"/>
                <w:sz w:val="24"/>
                <w:lang w:val="en-US" w:eastAsia="en-GB"/>
              </w:rPr>
            </w:pPr>
            <w:r>
              <w:rPr>
                <w:rFonts w:ascii="Arial" w:eastAsia="Calibri" w:hAnsi="Arial" w:cs="Arial"/>
                <w:color w:val="0070C0"/>
                <w:sz w:val="24"/>
                <w:lang w:val="en-US" w:eastAsia="en-GB"/>
              </w:rPr>
              <w:t>1 has only one eye</w:t>
            </w:r>
          </w:p>
          <w:p w:rsidR="00F00173" w:rsidRDefault="00F00173" w:rsidP="002166AF">
            <w:pPr>
              <w:rPr>
                <w:rFonts w:ascii="Arial" w:eastAsia="Calibri" w:hAnsi="Arial" w:cs="Arial"/>
                <w:color w:val="0070C0"/>
                <w:sz w:val="24"/>
                <w:lang w:val="en-US" w:eastAsia="en-GB"/>
              </w:rPr>
            </w:pPr>
            <w:r>
              <w:rPr>
                <w:rFonts w:ascii="Arial" w:eastAsia="Calibri" w:hAnsi="Arial" w:cs="Arial"/>
                <w:color w:val="0070C0"/>
                <w:sz w:val="24"/>
                <w:lang w:val="en-US" w:eastAsia="en-GB"/>
              </w:rPr>
              <w:t>1 requires a scleral fixation lens</w:t>
            </w:r>
          </w:p>
          <w:p w:rsidR="009B6072" w:rsidRDefault="00C3001B" w:rsidP="002166AF">
            <w:pPr>
              <w:rPr>
                <w:rFonts w:ascii="Arial" w:eastAsia="Calibri" w:hAnsi="Arial" w:cs="Arial"/>
                <w:color w:val="0070C0"/>
                <w:sz w:val="24"/>
                <w:lang w:val="en-US" w:eastAsia="en-GB"/>
              </w:rPr>
            </w:pPr>
            <w:r>
              <w:rPr>
                <w:rFonts w:ascii="Arial" w:eastAsia="Calibri" w:hAnsi="Arial" w:cs="Arial"/>
                <w:color w:val="0070C0"/>
                <w:sz w:val="24"/>
                <w:lang w:val="en-US" w:eastAsia="en-GB"/>
              </w:rPr>
              <w:t>2</w:t>
            </w:r>
            <w:r w:rsidR="00D751C3">
              <w:rPr>
                <w:rFonts w:ascii="Arial" w:eastAsia="Calibri" w:hAnsi="Arial" w:cs="Arial"/>
                <w:color w:val="0070C0"/>
                <w:sz w:val="24"/>
                <w:lang w:val="en-US" w:eastAsia="en-GB"/>
              </w:rPr>
              <w:t xml:space="preserve"> ha</w:t>
            </w:r>
            <w:r>
              <w:rPr>
                <w:rFonts w:ascii="Arial" w:eastAsia="Calibri" w:hAnsi="Arial" w:cs="Arial"/>
                <w:color w:val="0070C0"/>
                <w:sz w:val="24"/>
                <w:lang w:val="en-US" w:eastAsia="en-GB"/>
              </w:rPr>
              <w:t>ve</w:t>
            </w:r>
            <w:r w:rsidR="00D751C3">
              <w:rPr>
                <w:rFonts w:ascii="Arial" w:eastAsia="Calibri" w:hAnsi="Arial" w:cs="Arial"/>
                <w:color w:val="0070C0"/>
                <w:sz w:val="24"/>
                <w:lang w:val="en-US" w:eastAsia="en-GB"/>
              </w:rPr>
              <w:t xml:space="preserve"> m</w:t>
            </w:r>
            <w:r w:rsidR="009B6072">
              <w:rPr>
                <w:rFonts w:ascii="Arial" w:eastAsia="Calibri" w:hAnsi="Arial" w:cs="Arial"/>
                <w:color w:val="0070C0"/>
                <w:sz w:val="24"/>
                <w:lang w:val="en-US" w:eastAsia="en-GB"/>
              </w:rPr>
              <w:t xml:space="preserve">yopic staphyloma and one a traumatic cataract – both </w:t>
            </w:r>
            <w:r>
              <w:rPr>
                <w:rFonts w:ascii="Arial" w:eastAsia="Calibri" w:hAnsi="Arial" w:cs="Arial"/>
                <w:color w:val="0070C0"/>
                <w:sz w:val="24"/>
                <w:lang w:val="en-US" w:eastAsia="en-GB"/>
              </w:rPr>
              <w:t>conditions</w:t>
            </w:r>
            <w:r w:rsidR="009B6072">
              <w:rPr>
                <w:rFonts w:ascii="Arial" w:eastAsia="Calibri" w:hAnsi="Arial" w:cs="Arial"/>
                <w:color w:val="0070C0"/>
                <w:sz w:val="24"/>
                <w:lang w:val="en-US" w:eastAsia="en-GB"/>
              </w:rPr>
              <w:t xml:space="preserve"> require specialist lenses</w:t>
            </w:r>
          </w:p>
          <w:p w:rsidR="009B6072" w:rsidRDefault="00C3001B" w:rsidP="002166AF">
            <w:pPr>
              <w:rPr>
                <w:rFonts w:ascii="Arial" w:eastAsia="Calibri" w:hAnsi="Arial" w:cs="Arial"/>
                <w:color w:val="0070C0"/>
                <w:sz w:val="24"/>
                <w:lang w:val="en-US" w:eastAsia="en-GB"/>
              </w:rPr>
            </w:pPr>
            <w:r>
              <w:rPr>
                <w:rFonts w:ascii="Arial" w:eastAsia="Calibri" w:hAnsi="Arial" w:cs="Arial"/>
                <w:color w:val="0070C0"/>
                <w:sz w:val="24"/>
                <w:lang w:val="en-US" w:eastAsia="en-GB"/>
              </w:rPr>
              <w:t>48</w:t>
            </w:r>
            <w:r w:rsidR="009B6072">
              <w:rPr>
                <w:rFonts w:ascii="Arial" w:eastAsia="Calibri" w:hAnsi="Arial" w:cs="Arial"/>
                <w:color w:val="0070C0"/>
                <w:sz w:val="24"/>
                <w:lang w:val="en-US" w:eastAsia="en-GB"/>
              </w:rPr>
              <w:t xml:space="preserve"> require one or more of the below :-</w:t>
            </w:r>
          </w:p>
          <w:p w:rsidR="009B6072" w:rsidRDefault="009B6072" w:rsidP="002166AF">
            <w:pPr>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Intra cameral </w:t>
            </w:r>
            <w:proofErr w:type="spellStart"/>
            <w:r>
              <w:rPr>
                <w:rFonts w:ascii="Arial" w:eastAsia="Calibri" w:hAnsi="Arial" w:cs="Arial"/>
                <w:color w:val="0070C0"/>
                <w:sz w:val="24"/>
                <w:lang w:val="en-US" w:eastAsia="en-GB"/>
              </w:rPr>
              <w:t>Phenylepherine</w:t>
            </w:r>
            <w:proofErr w:type="spellEnd"/>
          </w:p>
          <w:p w:rsidR="009B6072" w:rsidRDefault="009B6072" w:rsidP="002166AF">
            <w:pPr>
              <w:rPr>
                <w:rFonts w:ascii="Arial" w:eastAsia="Calibri" w:hAnsi="Arial" w:cs="Arial"/>
                <w:color w:val="0070C0"/>
                <w:sz w:val="24"/>
                <w:lang w:val="en-US" w:eastAsia="en-GB"/>
              </w:rPr>
            </w:pPr>
            <w:r>
              <w:rPr>
                <w:rFonts w:ascii="Arial" w:eastAsia="Calibri" w:hAnsi="Arial" w:cs="Arial"/>
                <w:color w:val="0070C0"/>
                <w:sz w:val="24"/>
                <w:lang w:val="en-US" w:eastAsia="en-GB"/>
              </w:rPr>
              <w:t>Vision Blue</w:t>
            </w:r>
          </w:p>
          <w:p w:rsidR="009B6072" w:rsidRDefault="009B6072" w:rsidP="002166AF">
            <w:pPr>
              <w:rPr>
                <w:rFonts w:ascii="Arial" w:eastAsia="Calibri" w:hAnsi="Arial" w:cs="Arial"/>
                <w:color w:val="0070C0"/>
                <w:sz w:val="24"/>
                <w:lang w:val="en-US" w:eastAsia="en-GB"/>
              </w:rPr>
            </w:pPr>
            <w:r>
              <w:rPr>
                <w:rFonts w:ascii="Arial" w:eastAsia="Calibri" w:hAnsi="Arial" w:cs="Arial"/>
                <w:color w:val="0070C0"/>
                <w:sz w:val="24"/>
                <w:lang w:val="en-US" w:eastAsia="en-GB"/>
              </w:rPr>
              <w:t>Iris hooks</w:t>
            </w:r>
          </w:p>
          <w:p w:rsidR="009B6072" w:rsidRDefault="009B6072" w:rsidP="002166AF">
            <w:pPr>
              <w:rPr>
                <w:rFonts w:ascii="Arial" w:eastAsia="Calibri" w:hAnsi="Arial" w:cs="Arial"/>
                <w:color w:val="0070C0"/>
                <w:sz w:val="24"/>
                <w:lang w:val="en-US" w:eastAsia="en-GB"/>
              </w:rPr>
            </w:pPr>
            <w:r>
              <w:rPr>
                <w:rFonts w:ascii="Arial" w:eastAsia="Calibri" w:hAnsi="Arial" w:cs="Arial"/>
                <w:color w:val="0070C0"/>
                <w:sz w:val="24"/>
                <w:lang w:val="en-US" w:eastAsia="en-GB"/>
              </w:rPr>
              <w:t>Astigmatic keratometry</w:t>
            </w:r>
          </w:p>
          <w:p w:rsidR="009B6072" w:rsidRDefault="009B6072" w:rsidP="002166AF">
            <w:pPr>
              <w:rPr>
                <w:rFonts w:ascii="Arial" w:eastAsia="Calibri" w:hAnsi="Arial" w:cs="Arial"/>
                <w:color w:val="0070C0"/>
                <w:sz w:val="24"/>
                <w:lang w:val="en-US" w:eastAsia="en-GB"/>
              </w:rPr>
            </w:pPr>
            <w:proofErr w:type="spellStart"/>
            <w:r>
              <w:rPr>
                <w:rFonts w:ascii="Arial" w:eastAsia="Calibri" w:hAnsi="Arial" w:cs="Arial"/>
                <w:color w:val="0070C0"/>
                <w:sz w:val="24"/>
                <w:lang w:val="en-US" w:eastAsia="en-GB"/>
              </w:rPr>
              <w:t>Synechotomy</w:t>
            </w:r>
            <w:proofErr w:type="spellEnd"/>
          </w:p>
          <w:p w:rsidR="00F00173" w:rsidRDefault="003426FA" w:rsidP="002166AF">
            <w:pPr>
              <w:rPr>
                <w:rFonts w:ascii="Arial" w:eastAsia="Calibri" w:hAnsi="Arial" w:cs="Arial"/>
                <w:color w:val="0070C0"/>
                <w:sz w:val="24"/>
                <w:lang w:val="en-US" w:eastAsia="en-GB"/>
              </w:rPr>
            </w:pPr>
            <w:proofErr w:type="spellStart"/>
            <w:r>
              <w:rPr>
                <w:rFonts w:ascii="Arial" w:eastAsia="Calibri" w:hAnsi="Arial" w:cs="Arial"/>
                <w:color w:val="0070C0"/>
                <w:sz w:val="24"/>
                <w:lang w:val="en-US" w:eastAsia="en-GB"/>
              </w:rPr>
              <w:t>Healon</w:t>
            </w:r>
            <w:proofErr w:type="spellEnd"/>
            <w:r>
              <w:rPr>
                <w:rFonts w:ascii="Arial" w:eastAsia="Calibri" w:hAnsi="Arial" w:cs="Arial"/>
                <w:color w:val="0070C0"/>
                <w:sz w:val="24"/>
                <w:lang w:val="en-US" w:eastAsia="en-GB"/>
              </w:rPr>
              <w:t xml:space="preserve"> GV</w:t>
            </w:r>
          </w:p>
          <w:p w:rsidR="00C3001B" w:rsidRDefault="00C3001B" w:rsidP="002166AF">
            <w:pPr>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Several have significant general health problems and many have been referred to us from other providers who will not operate on patients with these </w:t>
            </w:r>
            <w:r w:rsidR="00962425">
              <w:rPr>
                <w:rFonts w:ascii="Arial" w:eastAsia="Calibri" w:hAnsi="Arial" w:cs="Arial"/>
                <w:color w:val="0070C0"/>
                <w:sz w:val="24"/>
                <w:lang w:val="en-US" w:eastAsia="en-GB"/>
              </w:rPr>
              <w:t xml:space="preserve">ocular </w:t>
            </w:r>
            <w:r>
              <w:rPr>
                <w:rFonts w:ascii="Arial" w:eastAsia="Calibri" w:hAnsi="Arial" w:cs="Arial"/>
                <w:color w:val="0070C0"/>
                <w:sz w:val="24"/>
                <w:lang w:val="en-US" w:eastAsia="en-GB"/>
              </w:rPr>
              <w:t>complexities</w:t>
            </w:r>
            <w:r w:rsidR="00962425">
              <w:rPr>
                <w:rFonts w:ascii="Arial" w:eastAsia="Calibri" w:hAnsi="Arial" w:cs="Arial"/>
                <w:color w:val="0070C0"/>
                <w:sz w:val="24"/>
                <w:lang w:val="en-US" w:eastAsia="en-GB"/>
              </w:rPr>
              <w:t xml:space="preserve"> or health issues</w:t>
            </w:r>
          </w:p>
          <w:p w:rsidR="006255E1" w:rsidRDefault="006255E1" w:rsidP="002166AF"/>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C35DB6" w:rsidRPr="00C35DB6" w:rsidRDefault="00C35DB6" w:rsidP="00C35DB6">
            <w:pPr>
              <w:pStyle w:val="NormalWeb"/>
              <w:numPr>
                <w:ilvl w:val="0"/>
                <w:numId w:val="34"/>
              </w:numPr>
              <w:spacing w:before="0" w:beforeAutospacing="0" w:after="0" w:afterAutospacing="0"/>
              <w:rPr>
                <w:rFonts w:ascii="Arial" w:hAnsi="Arial" w:cs="Arial"/>
                <w:sz w:val="22"/>
              </w:rPr>
            </w:pPr>
            <w:r w:rsidRPr="00C35DB6">
              <w:rPr>
                <w:rFonts w:ascii="Arial" w:hAnsi="Arial" w:cs="Arial"/>
                <w:sz w:val="22"/>
              </w:rPr>
              <w:lastRenderedPageBreak/>
              <w:t>Please confirm the total number of days a week you deliver cataract surgery within your Trust.</w:t>
            </w:r>
          </w:p>
          <w:p w:rsidR="005545DA" w:rsidRPr="000B2D4C" w:rsidRDefault="005545DA" w:rsidP="000B2D4C">
            <w:pPr>
              <w:rPr>
                <w:rFonts w:ascii="Arial" w:hAnsi="Arial" w:cs="Arial"/>
              </w:rPr>
            </w:pPr>
          </w:p>
        </w:tc>
        <w:tc>
          <w:tcPr>
            <w:tcW w:w="5219" w:type="dxa"/>
            <w:tcBorders>
              <w:top w:val="single" w:sz="4" w:space="0" w:color="auto"/>
              <w:left w:val="single" w:sz="4" w:space="0" w:color="auto"/>
              <w:right w:val="single" w:sz="4" w:space="0" w:color="auto"/>
            </w:tcBorders>
          </w:tcPr>
          <w:p w:rsidR="005545DA" w:rsidRPr="00B55F70" w:rsidRDefault="002166AF"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5</w:t>
            </w: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C35DB6" w:rsidRPr="00C35DB6" w:rsidRDefault="00C35DB6" w:rsidP="00C35DB6">
            <w:pPr>
              <w:pStyle w:val="NormalWeb"/>
              <w:numPr>
                <w:ilvl w:val="0"/>
                <w:numId w:val="34"/>
              </w:numPr>
              <w:spacing w:before="0" w:beforeAutospacing="0" w:after="0" w:afterAutospacing="0"/>
              <w:rPr>
                <w:rFonts w:ascii="Arial" w:hAnsi="Arial" w:cs="Arial"/>
                <w:sz w:val="22"/>
              </w:rPr>
            </w:pPr>
            <w:r w:rsidRPr="00C35DB6">
              <w:rPr>
                <w:rFonts w:ascii="Arial" w:hAnsi="Arial" w:cs="Arial"/>
                <w:sz w:val="22"/>
              </w:rPr>
              <w:t>Please confirm how many cataract patients you expect to see on each of the days you deliver cataract surgery within your Trust.</w:t>
            </w:r>
          </w:p>
          <w:p w:rsidR="005545DA" w:rsidRPr="000B2D4C" w:rsidRDefault="005545DA" w:rsidP="000B2D4C">
            <w:pPr>
              <w:rPr>
                <w:rFonts w:ascii="Arial" w:hAnsi="Arial" w:cs="Arial"/>
              </w:rPr>
            </w:pPr>
          </w:p>
        </w:tc>
        <w:tc>
          <w:tcPr>
            <w:tcW w:w="5219" w:type="dxa"/>
            <w:tcBorders>
              <w:top w:val="single" w:sz="4" w:space="0" w:color="auto"/>
              <w:left w:val="single" w:sz="4" w:space="0" w:color="auto"/>
              <w:right w:val="single" w:sz="4" w:space="0" w:color="auto"/>
            </w:tcBorders>
          </w:tcPr>
          <w:p w:rsidR="005545DA" w:rsidRPr="00B55F70" w:rsidRDefault="00962425"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12 patients per session in clinic, 6 per session in theatre with mixed comorbidities (7 slots)</w:t>
            </w:r>
          </w:p>
        </w:tc>
      </w:tr>
      <w:tr w:rsidR="00AE611D"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C35DB6" w:rsidRPr="00C35DB6" w:rsidRDefault="00C35DB6" w:rsidP="00C35DB6">
            <w:pPr>
              <w:pStyle w:val="NormalWeb"/>
              <w:numPr>
                <w:ilvl w:val="0"/>
                <w:numId w:val="34"/>
              </w:numPr>
              <w:spacing w:before="0" w:beforeAutospacing="0" w:after="0" w:afterAutospacing="0"/>
              <w:rPr>
                <w:rFonts w:ascii="Arial" w:hAnsi="Arial" w:cs="Arial"/>
                <w:sz w:val="22"/>
              </w:rPr>
            </w:pPr>
            <w:r w:rsidRPr="00C35DB6">
              <w:rPr>
                <w:rFonts w:ascii="Arial" w:hAnsi="Arial" w:cs="Arial"/>
                <w:sz w:val="22"/>
              </w:rPr>
              <w:t>Please provide the name and contact details for the individual (s) accountable for contracting these services within your Trust.</w:t>
            </w:r>
          </w:p>
          <w:p w:rsidR="00AE611D" w:rsidRPr="000B2D4C" w:rsidRDefault="00AE611D" w:rsidP="000B2D4C">
            <w:pPr>
              <w:rPr>
                <w:rFonts w:ascii="Arial" w:hAnsi="Arial" w:cs="Arial"/>
              </w:rPr>
            </w:pPr>
          </w:p>
        </w:tc>
        <w:tc>
          <w:tcPr>
            <w:tcW w:w="5219" w:type="dxa"/>
            <w:tcBorders>
              <w:top w:val="single" w:sz="4" w:space="0" w:color="auto"/>
              <w:left w:val="single" w:sz="4" w:space="0" w:color="auto"/>
              <w:right w:val="single" w:sz="4" w:space="0" w:color="auto"/>
            </w:tcBorders>
          </w:tcPr>
          <w:p w:rsidR="00AE611D" w:rsidRDefault="00190E25"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w:t>
            </w:r>
            <w:r w:rsidR="00962425">
              <w:rPr>
                <w:rFonts w:ascii="Arial" w:eastAsia="Calibri" w:hAnsi="Arial" w:cs="Arial"/>
                <w:color w:val="0070C0"/>
                <w:sz w:val="24"/>
                <w:lang w:val="en-US" w:eastAsia="en-GB"/>
              </w:rPr>
              <w:t xml:space="preserve">Lynn </w:t>
            </w:r>
            <w:proofErr w:type="spellStart"/>
            <w:r w:rsidR="00962425">
              <w:rPr>
                <w:rFonts w:ascii="Arial" w:eastAsia="Calibri" w:hAnsi="Arial" w:cs="Arial"/>
                <w:color w:val="0070C0"/>
                <w:sz w:val="24"/>
                <w:lang w:val="en-US" w:eastAsia="en-GB"/>
              </w:rPr>
              <w:t>Cocksedge</w:t>
            </w:r>
            <w:proofErr w:type="spellEnd"/>
            <w:r w:rsidR="00C02185">
              <w:rPr>
                <w:rFonts w:ascii="Arial" w:eastAsia="Calibri" w:hAnsi="Arial" w:cs="Arial"/>
                <w:color w:val="0070C0"/>
                <w:sz w:val="24"/>
                <w:lang w:val="en-US" w:eastAsia="en-GB"/>
              </w:rPr>
              <w:t xml:space="preserve"> – head of contracting</w:t>
            </w:r>
          </w:p>
          <w:p w:rsidR="00190E25" w:rsidRPr="00B55F70" w:rsidRDefault="00190E25"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w:t>
            </w:r>
            <w:bookmarkStart w:id="1" w:name="_GoBack"/>
            <w:bookmarkEnd w:id="1"/>
            <w:r w:rsidRPr="00190E25">
              <w:rPr>
                <w:rFonts w:ascii="Arial" w:eastAsia="Calibri" w:hAnsi="Arial" w:cs="Arial"/>
                <w:color w:val="0070C0"/>
                <w:sz w:val="24"/>
                <w:lang w:val="en-US" w:eastAsia="en-GB"/>
              </w:rPr>
              <w:t>lynn.cocksedge@nhs.net</w:t>
            </w:r>
          </w:p>
        </w:tc>
      </w:tr>
      <w:bookmarkEnd w:id="0"/>
    </w:tbl>
    <w:p w:rsidR="00190E25" w:rsidRDefault="00190E25" w:rsidP="00190E25">
      <w:pPr>
        <w:jc w:val="both"/>
        <w:rPr>
          <w:rFonts w:ascii="Arial" w:hAnsi="Arial" w:cs="Arial"/>
          <w:bCs/>
          <w:color w:val="0070C0"/>
        </w:rPr>
      </w:pPr>
    </w:p>
    <w:p w:rsidR="00190E25" w:rsidRPr="00190E25" w:rsidRDefault="00190E25" w:rsidP="00190E25">
      <w:pPr>
        <w:jc w:val="both"/>
        <w:rPr>
          <w:rFonts w:ascii="Arial" w:hAnsi="Arial" w:cs="Arial"/>
          <w:bCs/>
          <w:color w:val="FF0000"/>
        </w:rPr>
      </w:pPr>
      <w:r w:rsidRPr="00190E25">
        <w:rPr>
          <w:rFonts w:ascii="Arial" w:hAnsi="Arial" w:cs="Arial"/>
          <w:bCs/>
          <w:color w:val="0070C0"/>
        </w:rPr>
        <w:t>*</w:t>
      </w:r>
      <w:r w:rsidRPr="00190E25">
        <w:rPr>
          <w:rFonts w:ascii="Arial" w:hAnsi="Arial" w:cs="Arial"/>
          <w:bCs/>
          <w:color w:val="000000"/>
          <w:lang w:val="en"/>
        </w:rPr>
        <w:t>The names of relevant individuals are detailed in the attached. The provision of these contact details does not imply consent for unsolicited correspondence on your part.  As per Section 122 of the Data Protection Act 2018, permission is not given to use these details for unsolicited contact.</w:t>
      </w:r>
    </w:p>
    <w:p w:rsidR="00190E25" w:rsidRPr="00190E25" w:rsidRDefault="00190E25" w:rsidP="00190E25">
      <w:pPr>
        <w:jc w:val="both"/>
        <w:rPr>
          <w:rFonts w:ascii="Arial" w:hAnsi="Arial" w:cs="Arial"/>
          <w:bCs/>
          <w:color w:val="FF0000"/>
        </w:rPr>
      </w:pPr>
      <w:r w:rsidRPr="00190E25">
        <w:rPr>
          <w:rFonts w:ascii="Arial" w:hAnsi="Arial" w:cs="Arial"/>
          <w:bCs/>
          <w:color w:val="000000"/>
          <w:u w:val="single"/>
          <w:lang w:val="en"/>
        </w:rPr>
        <w:t>Right to prevent processing for purposes of direct marketing</w:t>
      </w:r>
      <w:r w:rsidRPr="00190E25">
        <w:rPr>
          <w:rFonts w:ascii="Arial" w:hAnsi="Arial" w:cs="Arial"/>
          <w:bCs/>
          <w:color w:val="000000"/>
          <w:lang w:val="en"/>
        </w:rPr>
        <w:t>.</w:t>
      </w:r>
    </w:p>
    <w:p w:rsidR="00190E25" w:rsidRPr="00190E25" w:rsidRDefault="00190E25" w:rsidP="00190E25">
      <w:pPr>
        <w:jc w:val="both"/>
        <w:rPr>
          <w:rFonts w:ascii="Arial" w:hAnsi="Arial" w:cs="Arial"/>
          <w:bCs/>
          <w:color w:val="FF0000"/>
        </w:rPr>
      </w:pPr>
      <w:r w:rsidRPr="00190E25">
        <w:rPr>
          <w:rFonts w:ascii="Arial" w:hAnsi="Arial" w:cs="Arial"/>
          <w:bCs/>
          <w:color w:val="000000"/>
          <w:lang w:val="en"/>
        </w:rPr>
        <w:t>S122 (5)</w:t>
      </w:r>
      <w:r w:rsidRPr="00190E25">
        <w:rPr>
          <w:bCs/>
          <w:lang w:val="en"/>
        </w:rPr>
        <w:t xml:space="preserve"> </w:t>
      </w:r>
      <w:r w:rsidRPr="00190E25">
        <w:rPr>
          <w:rFonts w:ascii="Arial" w:hAnsi="Arial" w:cs="Arial"/>
          <w:bCs/>
          <w:color w:val="000000"/>
          <w:lang w:val="en"/>
        </w:rPr>
        <w:t>direct marketing” means the communication (by whatever means) of advertising or marketing material which is directed to a particular individual.</w:t>
      </w:r>
    </w:p>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7"/>
      <w:footerReference w:type="first" r:id="rId8"/>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1163C8"/>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C740BB"/>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7"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240F99"/>
    <w:multiLevelType w:val="hybridMultilevel"/>
    <w:tmpl w:val="2E6AFD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1E7EB3"/>
    <w:multiLevelType w:val="hybridMultilevel"/>
    <w:tmpl w:val="D63E975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83F3F5F"/>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B6266"/>
    <w:multiLevelType w:val="hybridMultilevel"/>
    <w:tmpl w:val="9E966436"/>
    <w:lvl w:ilvl="0" w:tplc="B6009102">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8A1728"/>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111515"/>
    <w:multiLevelType w:val="hybridMultilevel"/>
    <w:tmpl w:val="50F8C8B4"/>
    <w:lvl w:ilvl="0" w:tplc="9C501508">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FF5C02"/>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642DD6"/>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73F53C5A"/>
    <w:multiLevelType w:val="hybridMultilevel"/>
    <w:tmpl w:val="DF124B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3"/>
  </w:num>
  <w:num w:numId="12">
    <w:abstractNumId w:val="16"/>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6"/>
  </w:num>
  <w:num w:numId="16">
    <w:abstractNumId w:val="26"/>
  </w:num>
  <w:num w:numId="17">
    <w:abstractNumId w:val="23"/>
  </w:num>
  <w:num w:numId="18">
    <w:abstractNumId w:val="18"/>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1"/>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9"/>
  </w:num>
  <w:num w:numId="27">
    <w:abstractNumId w:val="17"/>
  </w:num>
  <w:num w:numId="28">
    <w:abstractNumId w:val="12"/>
  </w:num>
  <w:num w:numId="29">
    <w:abstractNumId w:val="29"/>
  </w:num>
  <w:num w:numId="30">
    <w:abstractNumId w:val="19"/>
  </w:num>
  <w:num w:numId="31">
    <w:abstractNumId w:val="1"/>
  </w:num>
  <w:num w:numId="32">
    <w:abstractNumId w:val="22"/>
  </w:num>
  <w:num w:numId="33">
    <w:abstractNumId w:val="11"/>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4245E"/>
    <w:rsid w:val="000425D7"/>
    <w:rsid w:val="000A66CF"/>
    <w:rsid w:val="000B1EBE"/>
    <w:rsid w:val="000B2D4C"/>
    <w:rsid w:val="00156725"/>
    <w:rsid w:val="00190E25"/>
    <w:rsid w:val="001E465E"/>
    <w:rsid w:val="002166AF"/>
    <w:rsid w:val="00237B1C"/>
    <w:rsid w:val="002651EE"/>
    <w:rsid w:val="002A7C24"/>
    <w:rsid w:val="002F1421"/>
    <w:rsid w:val="00316529"/>
    <w:rsid w:val="003354E7"/>
    <w:rsid w:val="0033551A"/>
    <w:rsid w:val="003426FA"/>
    <w:rsid w:val="003503FB"/>
    <w:rsid w:val="003804ED"/>
    <w:rsid w:val="003C4E44"/>
    <w:rsid w:val="003E694C"/>
    <w:rsid w:val="004360B0"/>
    <w:rsid w:val="00441658"/>
    <w:rsid w:val="00472C36"/>
    <w:rsid w:val="004738BF"/>
    <w:rsid w:val="00482226"/>
    <w:rsid w:val="00496B87"/>
    <w:rsid w:val="004A4CD1"/>
    <w:rsid w:val="004B4B3E"/>
    <w:rsid w:val="00504570"/>
    <w:rsid w:val="00533AE8"/>
    <w:rsid w:val="00547C6C"/>
    <w:rsid w:val="005545DA"/>
    <w:rsid w:val="0059095F"/>
    <w:rsid w:val="005A01F8"/>
    <w:rsid w:val="005A3B76"/>
    <w:rsid w:val="005A71C1"/>
    <w:rsid w:val="005B3F1E"/>
    <w:rsid w:val="005D64C5"/>
    <w:rsid w:val="00616438"/>
    <w:rsid w:val="006255E1"/>
    <w:rsid w:val="0064633A"/>
    <w:rsid w:val="00686130"/>
    <w:rsid w:val="006974B9"/>
    <w:rsid w:val="006C4C0C"/>
    <w:rsid w:val="006D4711"/>
    <w:rsid w:val="006E4DEA"/>
    <w:rsid w:val="006F0A05"/>
    <w:rsid w:val="00711ACC"/>
    <w:rsid w:val="007E5D80"/>
    <w:rsid w:val="007E7A45"/>
    <w:rsid w:val="0081124D"/>
    <w:rsid w:val="00875881"/>
    <w:rsid w:val="00877D9C"/>
    <w:rsid w:val="00880170"/>
    <w:rsid w:val="00885903"/>
    <w:rsid w:val="0092478A"/>
    <w:rsid w:val="00937110"/>
    <w:rsid w:val="0094299E"/>
    <w:rsid w:val="009529EC"/>
    <w:rsid w:val="00957B65"/>
    <w:rsid w:val="00962425"/>
    <w:rsid w:val="009B6072"/>
    <w:rsid w:val="009D4EB5"/>
    <w:rsid w:val="00A0181C"/>
    <w:rsid w:val="00A5218A"/>
    <w:rsid w:val="00A634AC"/>
    <w:rsid w:val="00A67D0C"/>
    <w:rsid w:val="00AB100E"/>
    <w:rsid w:val="00AE611D"/>
    <w:rsid w:val="00B21EE9"/>
    <w:rsid w:val="00B46636"/>
    <w:rsid w:val="00B54AFE"/>
    <w:rsid w:val="00B55F70"/>
    <w:rsid w:val="00B719F2"/>
    <w:rsid w:val="00BD711E"/>
    <w:rsid w:val="00BE2769"/>
    <w:rsid w:val="00C02185"/>
    <w:rsid w:val="00C3001B"/>
    <w:rsid w:val="00C35DB6"/>
    <w:rsid w:val="00C41C65"/>
    <w:rsid w:val="00C830A2"/>
    <w:rsid w:val="00C855A7"/>
    <w:rsid w:val="00C97915"/>
    <w:rsid w:val="00CA1233"/>
    <w:rsid w:val="00CD7F59"/>
    <w:rsid w:val="00CF2C29"/>
    <w:rsid w:val="00D24BBB"/>
    <w:rsid w:val="00D751C3"/>
    <w:rsid w:val="00D87C3B"/>
    <w:rsid w:val="00DC04F2"/>
    <w:rsid w:val="00DC4DDB"/>
    <w:rsid w:val="00E436CB"/>
    <w:rsid w:val="00E545DF"/>
    <w:rsid w:val="00F00173"/>
    <w:rsid w:val="00F12183"/>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5EEB6A3C"/>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197354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339241346">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08720510">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62251797">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36929692">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164279316">
      <w:bodyDiv w:val="1"/>
      <w:marLeft w:val="0"/>
      <w:marRight w:val="0"/>
      <w:marTop w:val="0"/>
      <w:marBottom w:val="0"/>
      <w:divBdr>
        <w:top w:val="none" w:sz="0" w:space="0" w:color="auto"/>
        <w:left w:val="none" w:sz="0" w:space="0" w:color="auto"/>
        <w:bottom w:val="none" w:sz="0" w:space="0" w:color="auto"/>
        <w:right w:val="none" w:sz="0" w:space="0" w:color="auto"/>
      </w:divBdr>
      <w:divsChild>
        <w:div w:id="916943121">
          <w:marLeft w:val="0"/>
          <w:marRight w:val="0"/>
          <w:marTop w:val="0"/>
          <w:marBottom w:val="0"/>
          <w:divBdr>
            <w:top w:val="none" w:sz="0" w:space="0" w:color="auto"/>
            <w:left w:val="none" w:sz="0" w:space="0" w:color="auto"/>
            <w:bottom w:val="none" w:sz="0" w:space="0" w:color="auto"/>
            <w:right w:val="none" w:sz="0" w:space="0" w:color="auto"/>
          </w:divBdr>
        </w:div>
        <w:div w:id="911086932">
          <w:marLeft w:val="0"/>
          <w:marRight w:val="0"/>
          <w:marTop w:val="0"/>
          <w:marBottom w:val="0"/>
          <w:divBdr>
            <w:top w:val="none" w:sz="0" w:space="0" w:color="auto"/>
            <w:left w:val="none" w:sz="0" w:space="0" w:color="auto"/>
            <w:bottom w:val="none" w:sz="0" w:space="0" w:color="auto"/>
            <w:right w:val="none" w:sz="0" w:space="0" w:color="auto"/>
          </w:divBdr>
        </w:div>
      </w:divsChild>
    </w:div>
    <w:div w:id="1411805894">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2</cp:revision>
  <dcterms:created xsi:type="dcterms:W3CDTF">2022-04-28T09:21:00Z</dcterms:created>
  <dcterms:modified xsi:type="dcterms:W3CDTF">2022-04-28T09:21:00Z</dcterms:modified>
</cp:coreProperties>
</file>