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4DB1D" w14:textId="77777777" w:rsidR="0094299E" w:rsidRDefault="0094299E"/>
    <w:p w14:paraId="25640C2C" w14:textId="77777777" w:rsidR="005A01F8" w:rsidRDefault="005A01F8" w:rsidP="0033551A">
      <w:pPr>
        <w:spacing w:after="0" w:line="240" w:lineRule="auto"/>
        <w:ind w:right="7041"/>
        <w:rPr>
          <w:rFonts w:ascii="Arial" w:hAnsi="Arial" w:cs="Arial"/>
          <w:sz w:val="24"/>
          <w:szCs w:val="24"/>
        </w:rPr>
      </w:pPr>
    </w:p>
    <w:p w14:paraId="0A33CBBB"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E668FA">
        <w:rPr>
          <w:rFonts w:ascii="Arial" w:eastAsia="Calibri" w:hAnsi="Arial" w:cs="Arial"/>
          <w:b/>
          <w:sz w:val="24"/>
          <w:szCs w:val="24"/>
        </w:rPr>
        <w:t>6366</w:t>
      </w:r>
    </w:p>
    <w:p w14:paraId="001B6CF3" w14:textId="77777777"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E668FA">
        <w:rPr>
          <w:rFonts w:ascii="Arial" w:eastAsia="Calibri" w:hAnsi="Arial" w:cs="Arial"/>
          <w:b/>
          <w:sz w:val="24"/>
          <w:szCs w:val="24"/>
        </w:rPr>
        <w:t xml:space="preserve"> Clinical - Drugs</w:t>
      </w:r>
      <w:r w:rsidR="004738BF">
        <w:rPr>
          <w:rFonts w:ascii="Arial" w:eastAsia="Calibri" w:hAnsi="Arial" w:cs="Arial"/>
          <w:b/>
          <w:sz w:val="24"/>
          <w:szCs w:val="24"/>
        </w:rPr>
        <w:t xml:space="preserve"> </w:t>
      </w:r>
    </w:p>
    <w:p w14:paraId="372F599B"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proofErr w:type="spellStart"/>
      <w:r w:rsidR="00E668FA">
        <w:rPr>
          <w:rFonts w:ascii="Arial" w:eastAsia="Calibri" w:hAnsi="Arial" w:cs="Arial"/>
          <w:b/>
          <w:sz w:val="24"/>
          <w:szCs w:val="24"/>
        </w:rPr>
        <w:t>PrEP</w:t>
      </w:r>
      <w:proofErr w:type="spellEnd"/>
    </w:p>
    <w:p w14:paraId="2E8D530C" w14:textId="77777777"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E668FA">
        <w:rPr>
          <w:rFonts w:ascii="Arial" w:eastAsia="Calibri" w:hAnsi="Arial" w:cs="Arial"/>
          <w:b/>
          <w:sz w:val="24"/>
          <w:szCs w:val="24"/>
        </w:rPr>
        <w:t>28/04/2022</w:t>
      </w:r>
    </w:p>
    <w:p w14:paraId="7EB7BD03" w14:textId="77777777"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04308DD6"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69DB0B22"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346F8B0"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24BF298B"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54A97669" w14:textId="77777777" w:rsidR="00D87C3B" w:rsidRPr="00D87C3B" w:rsidRDefault="00D87C3B" w:rsidP="00D87C3B">
            <w:pPr>
              <w:spacing w:line="252" w:lineRule="auto"/>
              <w:jc w:val="center"/>
              <w:rPr>
                <w:rFonts w:ascii="Arial" w:eastAsia="Calibri" w:hAnsi="Arial" w:cs="Arial"/>
                <w:b/>
                <w:szCs w:val="21"/>
                <w:lang w:eastAsia="en-GB"/>
              </w:rPr>
            </w:pPr>
          </w:p>
        </w:tc>
      </w:tr>
      <w:tr w:rsidR="00E668FA" w:rsidRPr="00D87C3B" w14:paraId="16CFA1D0" w14:textId="77777777" w:rsidTr="00553019">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55BE0F9A" w14:textId="77777777" w:rsidR="00E668FA" w:rsidRPr="004B77F3" w:rsidRDefault="00E668FA" w:rsidP="00E668FA">
            <w:pPr>
              <w:rPr>
                <w:rFonts w:ascii="Arial" w:hAnsi="Arial" w:cs="Arial"/>
                <w:lang w:val="en-US"/>
              </w:rPr>
            </w:pPr>
            <w:r w:rsidRPr="004B77F3">
              <w:rPr>
                <w:rFonts w:ascii="Arial" w:hAnsi="Arial" w:cs="Arial"/>
                <w:lang w:val="en-US"/>
              </w:rPr>
              <w:t xml:space="preserve">We have now had two years of routine commissioning for the HIV prevention drug </w:t>
            </w:r>
            <w:proofErr w:type="spellStart"/>
            <w:r w:rsidRPr="004B77F3">
              <w:rPr>
                <w:rFonts w:ascii="Arial" w:hAnsi="Arial" w:cs="Arial"/>
                <w:lang w:val="en-US"/>
              </w:rPr>
              <w:t>PrEP.</w:t>
            </w:r>
            <w:proofErr w:type="spellEnd"/>
            <w:r w:rsidRPr="004B77F3">
              <w:rPr>
                <w:rFonts w:ascii="Arial" w:hAnsi="Arial" w:cs="Arial"/>
                <w:lang w:val="en-US"/>
              </w:rPr>
              <w:t xml:space="preserve"> In the national goal of ending all new HIV transmissions by 2030, </w:t>
            </w:r>
            <w:proofErr w:type="spellStart"/>
            <w:r w:rsidRPr="004B77F3">
              <w:rPr>
                <w:rFonts w:ascii="Arial" w:hAnsi="Arial" w:cs="Arial"/>
                <w:lang w:val="en-US"/>
              </w:rPr>
              <w:t>PrEP</w:t>
            </w:r>
            <w:proofErr w:type="spellEnd"/>
            <w:r w:rsidRPr="004B77F3">
              <w:rPr>
                <w:rFonts w:ascii="Arial" w:hAnsi="Arial" w:cs="Arial"/>
                <w:lang w:val="en-US"/>
              </w:rPr>
              <w:t xml:space="preserve"> is a vital tool in reducing new HIV cases. </w:t>
            </w:r>
          </w:p>
          <w:p w14:paraId="77695E02" w14:textId="77777777" w:rsidR="00E668FA" w:rsidRPr="004B77F3" w:rsidRDefault="00E668FA" w:rsidP="00A634AC">
            <w:pPr>
              <w:spacing w:line="252" w:lineRule="auto"/>
              <w:rPr>
                <w:rFonts w:ascii="Arial" w:hAnsi="Arial" w:cs="Arial"/>
              </w:rPr>
            </w:pPr>
          </w:p>
          <w:p w14:paraId="2048757B" w14:textId="77777777" w:rsidR="00E668FA" w:rsidRPr="004B77F3" w:rsidRDefault="00E668FA" w:rsidP="00A634AC">
            <w:pPr>
              <w:spacing w:line="252" w:lineRule="auto"/>
              <w:rPr>
                <w:rFonts w:ascii="Arial" w:eastAsia="Calibri" w:hAnsi="Arial" w:cs="Arial"/>
                <w:color w:val="0070C0"/>
                <w:lang w:val="en-US" w:eastAsia="en-GB"/>
              </w:rPr>
            </w:pPr>
            <w:r w:rsidRPr="004B77F3">
              <w:rPr>
                <w:rFonts w:ascii="Arial" w:hAnsi="Arial" w:cs="Arial"/>
              </w:rPr>
              <w:t xml:space="preserve">We understand that sexual health services have been under pressure, and we want to work collaboratively with those services and decision makers to find solutions to </w:t>
            </w:r>
            <w:proofErr w:type="spellStart"/>
            <w:r w:rsidRPr="004B77F3">
              <w:rPr>
                <w:rFonts w:ascii="Arial" w:hAnsi="Arial" w:cs="Arial"/>
              </w:rPr>
              <w:t>PrEP</w:t>
            </w:r>
            <w:proofErr w:type="spellEnd"/>
            <w:r w:rsidRPr="004B77F3">
              <w:rPr>
                <w:rFonts w:ascii="Arial" w:hAnsi="Arial" w:cs="Arial"/>
              </w:rPr>
              <w:t xml:space="preserve"> access</w:t>
            </w:r>
          </w:p>
        </w:tc>
      </w:tr>
      <w:tr w:rsidR="00E668FA" w:rsidRPr="00D87C3B" w14:paraId="2B20CFC1" w14:textId="77777777" w:rsidTr="00360AC8">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367F6FE5" w14:textId="77777777" w:rsidR="00E668FA" w:rsidRPr="004B77F3" w:rsidRDefault="00E668FA" w:rsidP="00E668FA">
            <w:pPr>
              <w:rPr>
                <w:rFonts w:ascii="Arial" w:hAnsi="Arial" w:cs="Arial"/>
                <w:b/>
                <w:bCs/>
                <w:u w:val="single"/>
                <w:lang w:val="en-US"/>
              </w:rPr>
            </w:pPr>
            <w:r w:rsidRPr="004B77F3">
              <w:rPr>
                <w:rFonts w:ascii="Arial" w:hAnsi="Arial" w:cs="Arial"/>
                <w:b/>
                <w:bCs/>
                <w:u w:val="single"/>
                <w:lang w:val="en-US"/>
              </w:rPr>
              <w:t xml:space="preserve">Your Local Authority </w:t>
            </w:r>
          </w:p>
          <w:p w14:paraId="51F47B08" w14:textId="77777777" w:rsidR="00E668FA" w:rsidRPr="004B77F3" w:rsidRDefault="00E668FA" w:rsidP="00E668FA">
            <w:pPr>
              <w:rPr>
                <w:rFonts w:ascii="Arial" w:hAnsi="Arial" w:cs="Arial"/>
                <w:b/>
                <w:bCs/>
                <w:u w:val="single"/>
                <w:lang w:val="en-US"/>
              </w:rPr>
            </w:pPr>
          </w:p>
        </w:tc>
      </w:tr>
      <w:tr w:rsidR="000B2D4C" w:rsidRPr="00D87C3B" w14:paraId="2AB80E28"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4CEDD88" w14:textId="77777777" w:rsidR="00E668FA" w:rsidRPr="004B77F3" w:rsidRDefault="00E668FA" w:rsidP="00E668FA">
            <w:pPr>
              <w:rPr>
                <w:rFonts w:ascii="Arial" w:hAnsi="Arial" w:cs="Arial"/>
                <w:lang w:val="en-US"/>
              </w:rPr>
            </w:pPr>
            <w:r w:rsidRPr="004B77F3">
              <w:rPr>
                <w:rFonts w:ascii="Arial" w:hAnsi="Arial" w:cs="Arial"/>
                <w:lang w:val="en-US"/>
              </w:rPr>
              <w:t xml:space="preserve">1. Name of Local Authority </w:t>
            </w:r>
          </w:p>
          <w:p w14:paraId="2F1569A6" w14:textId="77777777" w:rsidR="000B2D4C" w:rsidRPr="004B77F3"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14:paraId="6382C478" w14:textId="77777777" w:rsidR="000B2D4C" w:rsidRPr="004B77F3" w:rsidRDefault="00C72495"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Rotherham Borough Council</w:t>
            </w:r>
          </w:p>
        </w:tc>
      </w:tr>
      <w:tr w:rsidR="00E668FA" w:rsidRPr="00D87C3B" w14:paraId="3D68DF8B" w14:textId="77777777" w:rsidTr="00DB32A0">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7203D0D9" w14:textId="77777777" w:rsidR="00E668FA" w:rsidRPr="004B77F3" w:rsidRDefault="00E668FA" w:rsidP="00E668FA">
            <w:pPr>
              <w:rPr>
                <w:rFonts w:ascii="Arial" w:hAnsi="Arial" w:cs="Arial"/>
                <w:b/>
                <w:bCs/>
                <w:lang w:val="en-US"/>
              </w:rPr>
            </w:pPr>
            <w:r w:rsidRPr="004B77F3">
              <w:rPr>
                <w:rFonts w:ascii="Arial" w:hAnsi="Arial" w:cs="Arial"/>
                <w:b/>
                <w:bCs/>
                <w:lang w:val="en-US"/>
              </w:rPr>
              <w:t xml:space="preserve">Section 2 - Please respond to the following questions in section 2, for each level 3 sexual health service you commission in your local authority area. Please complete a separate word document for each service. </w:t>
            </w:r>
          </w:p>
          <w:p w14:paraId="176FF724" w14:textId="77777777" w:rsidR="00E668FA" w:rsidRPr="004B77F3" w:rsidRDefault="00E668FA" w:rsidP="00A634AC">
            <w:pPr>
              <w:spacing w:line="252" w:lineRule="auto"/>
              <w:rPr>
                <w:rFonts w:ascii="Arial" w:eastAsia="Calibri" w:hAnsi="Arial" w:cs="Arial"/>
                <w:color w:val="0070C0"/>
                <w:lang w:val="en-US" w:eastAsia="en-GB"/>
              </w:rPr>
            </w:pPr>
          </w:p>
        </w:tc>
      </w:tr>
      <w:tr w:rsidR="000B2D4C" w:rsidRPr="00D87C3B" w14:paraId="1D50A29D"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B54AB90" w14:textId="77777777" w:rsidR="00E668FA" w:rsidRPr="004B77F3" w:rsidRDefault="00E668FA" w:rsidP="00E668FA">
            <w:pPr>
              <w:rPr>
                <w:rFonts w:ascii="Arial" w:hAnsi="Arial" w:cs="Arial"/>
                <w:lang w:val="en-US"/>
              </w:rPr>
            </w:pPr>
            <w:r w:rsidRPr="004B77F3">
              <w:rPr>
                <w:rFonts w:ascii="Arial" w:hAnsi="Arial" w:cs="Arial"/>
                <w:lang w:val="en-US"/>
              </w:rPr>
              <w:t xml:space="preserve">2.1. Name of clinic/service prescribing </w:t>
            </w:r>
            <w:proofErr w:type="spellStart"/>
            <w:r w:rsidRPr="004B77F3">
              <w:rPr>
                <w:rFonts w:ascii="Arial" w:hAnsi="Arial" w:cs="Arial"/>
                <w:lang w:val="en-US"/>
              </w:rPr>
              <w:t>PrEP</w:t>
            </w:r>
            <w:proofErr w:type="spellEnd"/>
          </w:p>
          <w:p w14:paraId="7A46ABDE" w14:textId="77777777" w:rsidR="000B2D4C" w:rsidRPr="004B77F3"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14:paraId="043C6DE5" w14:textId="35DFE733" w:rsidR="000B2D4C" w:rsidRPr="004B77F3" w:rsidRDefault="0021132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Rotherham Sexual Health Service</w:t>
            </w:r>
            <w:r w:rsidR="00BD073B">
              <w:rPr>
                <w:rFonts w:ascii="Arial" w:eastAsia="Calibri" w:hAnsi="Arial" w:cs="Arial"/>
                <w:color w:val="0070C0"/>
                <w:lang w:val="en-US" w:eastAsia="en-GB"/>
              </w:rPr>
              <w:t>s</w:t>
            </w:r>
          </w:p>
        </w:tc>
      </w:tr>
      <w:tr w:rsidR="000B2D4C" w:rsidRPr="00D87C3B" w14:paraId="0739C88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97B3242" w14:textId="77777777" w:rsidR="00E668FA" w:rsidRPr="004B77F3" w:rsidRDefault="00E668FA" w:rsidP="00E668FA">
            <w:pPr>
              <w:rPr>
                <w:rFonts w:ascii="Arial" w:hAnsi="Arial" w:cs="Arial"/>
                <w:lang w:val="en-US"/>
              </w:rPr>
            </w:pPr>
            <w:r w:rsidRPr="004B77F3">
              <w:rPr>
                <w:rFonts w:ascii="Arial" w:hAnsi="Arial" w:cs="Arial"/>
                <w:lang w:val="en-US"/>
              </w:rPr>
              <w:t xml:space="preserve">2.2. In terms of assessing the eligibility for </w:t>
            </w:r>
            <w:proofErr w:type="spellStart"/>
            <w:r w:rsidRPr="004B77F3">
              <w:rPr>
                <w:rFonts w:ascii="Arial" w:hAnsi="Arial" w:cs="Arial"/>
                <w:lang w:val="en-US"/>
              </w:rPr>
              <w:t>PrEP</w:t>
            </w:r>
            <w:proofErr w:type="spellEnd"/>
            <w:r w:rsidRPr="004B77F3">
              <w:rPr>
                <w:rFonts w:ascii="Arial" w:hAnsi="Arial" w:cs="Arial"/>
                <w:lang w:val="en-US"/>
              </w:rPr>
              <w:t>, which of the current methods does your service use to assess a patient’s eligibility?</w:t>
            </w:r>
          </w:p>
          <w:p w14:paraId="4643E3EB" w14:textId="77777777" w:rsidR="00E668FA" w:rsidRPr="004B77F3" w:rsidRDefault="00E668FA" w:rsidP="00E668FA">
            <w:pPr>
              <w:pStyle w:val="ListParagraph"/>
              <w:numPr>
                <w:ilvl w:val="0"/>
                <w:numId w:val="34"/>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Email consultation </w:t>
            </w:r>
          </w:p>
          <w:p w14:paraId="358B9553" w14:textId="77777777" w:rsidR="00E668FA" w:rsidRPr="004B77F3" w:rsidRDefault="00E668FA" w:rsidP="00E668FA">
            <w:pPr>
              <w:pStyle w:val="ListParagraph"/>
              <w:numPr>
                <w:ilvl w:val="0"/>
                <w:numId w:val="34"/>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Online screening using e-form</w:t>
            </w:r>
          </w:p>
          <w:p w14:paraId="46EC5AA8" w14:textId="77777777" w:rsidR="00E668FA" w:rsidRPr="004B77F3" w:rsidRDefault="00E668FA" w:rsidP="00E668FA">
            <w:pPr>
              <w:pStyle w:val="ListParagraph"/>
              <w:numPr>
                <w:ilvl w:val="0"/>
                <w:numId w:val="34"/>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Virtual/video consultation </w:t>
            </w:r>
          </w:p>
          <w:p w14:paraId="745EC023" w14:textId="77777777" w:rsidR="00E668FA" w:rsidRPr="004B77F3" w:rsidRDefault="00E668FA" w:rsidP="00E668FA">
            <w:pPr>
              <w:pStyle w:val="ListParagraph"/>
              <w:numPr>
                <w:ilvl w:val="0"/>
                <w:numId w:val="34"/>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Online consultation with a </w:t>
            </w:r>
            <w:r w:rsidR="004B77F3" w:rsidRPr="004B77F3">
              <w:rPr>
                <w:rFonts w:ascii="Arial" w:hAnsi="Arial" w:cs="Arial"/>
                <w:lang w:val="en-US"/>
              </w:rPr>
              <w:t>member of staff</w:t>
            </w:r>
            <w:r w:rsidRPr="004B77F3">
              <w:rPr>
                <w:rFonts w:ascii="Arial" w:hAnsi="Arial" w:cs="Arial"/>
                <w:lang w:val="en-US"/>
              </w:rPr>
              <w:t xml:space="preserve"> </w:t>
            </w:r>
          </w:p>
          <w:p w14:paraId="71FDE823" w14:textId="77777777" w:rsidR="00E668FA" w:rsidRPr="004B77F3" w:rsidRDefault="00E668FA" w:rsidP="00E668FA">
            <w:pPr>
              <w:pStyle w:val="ListParagraph"/>
              <w:numPr>
                <w:ilvl w:val="0"/>
                <w:numId w:val="34"/>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Telephone consultation with a member of staff </w:t>
            </w:r>
          </w:p>
          <w:p w14:paraId="34BF766F" w14:textId="77777777" w:rsidR="00E668FA" w:rsidRPr="004B77F3" w:rsidRDefault="00E668FA" w:rsidP="00E668FA">
            <w:pPr>
              <w:pStyle w:val="ListParagraph"/>
              <w:numPr>
                <w:ilvl w:val="0"/>
                <w:numId w:val="34"/>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Voicemail/call back system </w:t>
            </w:r>
          </w:p>
          <w:p w14:paraId="302F5392" w14:textId="77777777" w:rsidR="00E668FA" w:rsidRPr="004B77F3" w:rsidRDefault="00E668FA" w:rsidP="00E668FA">
            <w:pPr>
              <w:pStyle w:val="ListParagraph"/>
              <w:numPr>
                <w:ilvl w:val="0"/>
                <w:numId w:val="34"/>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Face to face appointments </w:t>
            </w:r>
          </w:p>
          <w:p w14:paraId="22A5DA50" w14:textId="77777777" w:rsidR="000B2D4C" w:rsidRPr="004B77F3" w:rsidRDefault="00E668FA" w:rsidP="00E668FA">
            <w:pPr>
              <w:pStyle w:val="ListParagraph"/>
              <w:numPr>
                <w:ilvl w:val="0"/>
                <w:numId w:val="34"/>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Other (please specify) </w:t>
            </w:r>
          </w:p>
        </w:tc>
        <w:tc>
          <w:tcPr>
            <w:tcW w:w="5219" w:type="dxa"/>
            <w:tcBorders>
              <w:top w:val="single" w:sz="4" w:space="0" w:color="auto"/>
              <w:left w:val="single" w:sz="4" w:space="0" w:color="auto"/>
              <w:right w:val="single" w:sz="4" w:space="0" w:color="auto"/>
            </w:tcBorders>
          </w:tcPr>
          <w:p w14:paraId="4FB4F379" w14:textId="77777777" w:rsidR="000B2D4C" w:rsidRDefault="0021132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Face to face appointments</w:t>
            </w:r>
          </w:p>
          <w:p w14:paraId="6BED3C93" w14:textId="77777777" w:rsidR="0021132C" w:rsidRPr="004B77F3" w:rsidRDefault="0021132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Telephone consultations</w:t>
            </w:r>
          </w:p>
        </w:tc>
      </w:tr>
      <w:tr w:rsidR="000B2D4C" w:rsidRPr="00D87C3B" w14:paraId="5F26D8B7"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ECE4632" w14:textId="77777777" w:rsidR="00E668FA" w:rsidRPr="004B77F3" w:rsidRDefault="00E668FA" w:rsidP="00E668FA">
            <w:pPr>
              <w:rPr>
                <w:rFonts w:ascii="Arial" w:hAnsi="Arial" w:cs="Arial"/>
                <w:lang w:val="en-US"/>
              </w:rPr>
            </w:pPr>
            <w:r w:rsidRPr="004B77F3">
              <w:rPr>
                <w:rFonts w:ascii="Arial" w:hAnsi="Arial" w:cs="Arial"/>
                <w:lang w:val="en-US"/>
              </w:rPr>
              <w:t xml:space="preserve">2.3. Is this service currently booking new appointments for </w:t>
            </w:r>
            <w:proofErr w:type="spellStart"/>
            <w:r w:rsidRPr="004B77F3">
              <w:rPr>
                <w:rFonts w:ascii="Arial" w:hAnsi="Arial" w:cs="Arial"/>
                <w:lang w:val="en-US"/>
              </w:rPr>
              <w:t>PrEP</w:t>
            </w:r>
            <w:proofErr w:type="spellEnd"/>
            <w:r w:rsidRPr="004B77F3">
              <w:rPr>
                <w:rFonts w:ascii="Arial" w:hAnsi="Arial" w:cs="Arial"/>
                <w:lang w:val="en-US"/>
              </w:rPr>
              <w:t xml:space="preserve"> initiation for eligible patients? </w:t>
            </w:r>
          </w:p>
          <w:p w14:paraId="5A67C8A0" w14:textId="77777777" w:rsidR="00E668FA" w:rsidRPr="004B77F3" w:rsidRDefault="00E668FA" w:rsidP="00E668FA">
            <w:pPr>
              <w:pStyle w:val="ListParagraph"/>
              <w:numPr>
                <w:ilvl w:val="0"/>
                <w:numId w:val="35"/>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Yes</w:t>
            </w:r>
          </w:p>
          <w:p w14:paraId="5A888182" w14:textId="77777777" w:rsidR="000B2D4C" w:rsidRPr="004B77F3" w:rsidRDefault="00E668FA" w:rsidP="00E668FA">
            <w:pPr>
              <w:pStyle w:val="ListParagraph"/>
              <w:numPr>
                <w:ilvl w:val="0"/>
                <w:numId w:val="35"/>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No </w:t>
            </w:r>
          </w:p>
        </w:tc>
        <w:tc>
          <w:tcPr>
            <w:tcW w:w="5219" w:type="dxa"/>
            <w:tcBorders>
              <w:top w:val="single" w:sz="4" w:space="0" w:color="auto"/>
              <w:left w:val="single" w:sz="4" w:space="0" w:color="auto"/>
              <w:right w:val="single" w:sz="4" w:space="0" w:color="auto"/>
            </w:tcBorders>
          </w:tcPr>
          <w:p w14:paraId="41DD3AD5" w14:textId="77777777" w:rsidR="000B2D4C" w:rsidRPr="004B77F3" w:rsidRDefault="0021132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5545DA" w:rsidRPr="00D87C3B" w14:paraId="10B20356"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054CE6D" w14:textId="77777777" w:rsidR="00E668FA" w:rsidRPr="004B77F3" w:rsidRDefault="00E668FA" w:rsidP="00E668FA">
            <w:pPr>
              <w:rPr>
                <w:rFonts w:ascii="Arial" w:hAnsi="Arial" w:cs="Arial"/>
                <w:lang w:val="en-US"/>
              </w:rPr>
            </w:pPr>
            <w:r w:rsidRPr="004B77F3">
              <w:rPr>
                <w:rFonts w:ascii="Arial" w:hAnsi="Arial" w:cs="Arial"/>
                <w:lang w:val="en-US"/>
              </w:rPr>
              <w:t xml:space="preserve">2.4. Does your service currently have an upper limit or cap on the total number of possible </w:t>
            </w:r>
            <w:proofErr w:type="spellStart"/>
            <w:r w:rsidRPr="004B77F3">
              <w:rPr>
                <w:rFonts w:ascii="Arial" w:hAnsi="Arial" w:cs="Arial"/>
                <w:lang w:val="en-US"/>
              </w:rPr>
              <w:t>PrEP</w:t>
            </w:r>
            <w:proofErr w:type="spellEnd"/>
            <w:r w:rsidRPr="004B77F3">
              <w:rPr>
                <w:rFonts w:ascii="Arial" w:hAnsi="Arial" w:cs="Arial"/>
                <w:lang w:val="en-US"/>
              </w:rPr>
              <w:t xml:space="preserve"> prescriptions/patients it can accept? </w:t>
            </w:r>
          </w:p>
          <w:p w14:paraId="008025A9" w14:textId="77777777" w:rsidR="00E668FA" w:rsidRPr="004B77F3" w:rsidRDefault="00E668FA" w:rsidP="00E668FA">
            <w:pPr>
              <w:pStyle w:val="ListParagraph"/>
              <w:numPr>
                <w:ilvl w:val="0"/>
                <w:numId w:val="35"/>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Yes</w:t>
            </w:r>
          </w:p>
          <w:p w14:paraId="4F3173D3" w14:textId="77777777" w:rsidR="005545DA" w:rsidRPr="004B77F3" w:rsidRDefault="00E668FA" w:rsidP="00E668FA">
            <w:pPr>
              <w:pStyle w:val="ListParagraph"/>
              <w:numPr>
                <w:ilvl w:val="0"/>
                <w:numId w:val="35"/>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No </w:t>
            </w:r>
          </w:p>
        </w:tc>
        <w:tc>
          <w:tcPr>
            <w:tcW w:w="5219" w:type="dxa"/>
            <w:tcBorders>
              <w:top w:val="single" w:sz="4" w:space="0" w:color="auto"/>
              <w:left w:val="single" w:sz="4" w:space="0" w:color="auto"/>
              <w:right w:val="single" w:sz="4" w:space="0" w:color="auto"/>
            </w:tcBorders>
          </w:tcPr>
          <w:p w14:paraId="37353EAB" w14:textId="77777777" w:rsidR="005545DA" w:rsidRPr="004B77F3" w:rsidRDefault="00C72495"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5545DA" w:rsidRPr="00D87C3B" w14:paraId="334C568A"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836AC39" w14:textId="77777777" w:rsidR="00E668FA" w:rsidRPr="004B77F3" w:rsidRDefault="00E668FA" w:rsidP="00247476">
            <w:pPr>
              <w:rPr>
                <w:rFonts w:ascii="Arial" w:hAnsi="Arial" w:cs="Arial"/>
                <w:lang w:val="en-US"/>
              </w:rPr>
            </w:pPr>
            <w:r w:rsidRPr="004B77F3">
              <w:rPr>
                <w:rFonts w:ascii="Arial" w:hAnsi="Arial" w:cs="Arial"/>
                <w:lang w:val="en-US"/>
              </w:rPr>
              <w:t>If you answered yes to question 2.4., please answer the below:</w:t>
            </w:r>
          </w:p>
          <w:p w14:paraId="4DCB8487" w14:textId="6F72D1D8" w:rsidR="005545DA" w:rsidRPr="00247476" w:rsidRDefault="00E668FA" w:rsidP="00247476">
            <w:pPr>
              <w:ind w:left="360"/>
              <w:rPr>
                <w:rFonts w:ascii="Arial" w:hAnsi="Arial" w:cs="Arial"/>
                <w:lang w:val="en-US"/>
              </w:rPr>
            </w:pPr>
            <w:r w:rsidRPr="004B77F3">
              <w:rPr>
                <w:rFonts w:ascii="Arial" w:hAnsi="Arial" w:cs="Arial"/>
                <w:lang w:val="en-US"/>
              </w:rPr>
              <w:t xml:space="preserve">2.4.1. What is the current upper limit or cap on the number of </w:t>
            </w:r>
            <w:proofErr w:type="spellStart"/>
            <w:r w:rsidRPr="004B77F3">
              <w:rPr>
                <w:rFonts w:ascii="Arial" w:hAnsi="Arial" w:cs="Arial"/>
                <w:lang w:val="en-US"/>
              </w:rPr>
              <w:t>PrEP</w:t>
            </w:r>
            <w:proofErr w:type="spellEnd"/>
            <w:r w:rsidRPr="004B77F3">
              <w:rPr>
                <w:rFonts w:ascii="Arial" w:hAnsi="Arial" w:cs="Arial"/>
                <w:lang w:val="en-US"/>
              </w:rPr>
              <w:t xml:space="preserve"> prescriptions/patients?</w:t>
            </w:r>
          </w:p>
        </w:tc>
        <w:tc>
          <w:tcPr>
            <w:tcW w:w="5219" w:type="dxa"/>
            <w:tcBorders>
              <w:top w:val="single" w:sz="4" w:space="0" w:color="auto"/>
              <w:left w:val="single" w:sz="4" w:space="0" w:color="auto"/>
              <w:right w:val="single" w:sz="4" w:space="0" w:color="auto"/>
            </w:tcBorders>
          </w:tcPr>
          <w:p w14:paraId="13A81C24" w14:textId="3BEF4E0B" w:rsidR="005545DA" w:rsidRPr="004B77F3" w:rsidRDefault="00D34224"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Not Applicable Answered No to 2.4</w:t>
            </w:r>
          </w:p>
        </w:tc>
      </w:tr>
      <w:tr w:rsidR="005545DA" w:rsidRPr="00D87C3B" w14:paraId="10B75131"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2A0AE39" w14:textId="77777777" w:rsidR="00E668FA" w:rsidRPr="004B77F3" w:rsidRDefault="00E668FA" w:rsidP="00E668FA">
            <w:pPr>
              <w:rPr>
                <w:rFonts w:ascii="Arial" w:hAnsi="Arial" w:cs="Arial"/>
                <w:lang w:val="en-US"/>
              </w:rPr>
            </w:pPr>
            <w:r w:rsidRPr="004B77F3">
              <w:rPr>
                <w:rFonts w:ascii="Arial" w:hAnsi="Arial" w:cs="Arial"/>
                <w:lang w:val="en-US"/>
              </w:rPr>
              <w:lastRenderedPageBreak/>
              <w:t xml:space="preserve">2.5. How many people are currently enrolled in this service receiving </w:t>
            </w:r>
            <w:proofErr w:type="spellStart"/>
            <w:r w:rsidRPr="004B77F3">
              <w:rPr>
                <w:rFonts w:ascii="Arial" w:hAnsi="Arial" w:cs="Arial"/>
                <w:lang w:val="en-US"/>
              </w:rPr>
              <w:t>PrEP</w:t>
            </w:r>
            <w:proofErr w:type="spellEnd"/>
            <w:r w:rsidRPr="004B77F3">
              <w:rPr>
                <w:rFonts w:ascii="Arial" w:hAnsi="Arial" w:cs="Arial"/>
                <w:lang w:val="en-US"/>
              </w:rPr>
              <w:t>?</w:t>
            </w:r>
          </w:p>
          <w:p w14:paraId="39487C20" w14:textId="77777777" w:rsidR="005545DA" w:rsidRPr="004B77F3" w:rsidRDefault="005545DA" w:rsidP="000B2D4C">
            <w:pPr>
              <w:rPr>
                <w:rFonts w:ascii="Arial" w:hAnsi="Arial" w:cs="Arial"/>
              </w:rPr>
            </w:pPr>
          </w:p>
        </w:tc>
        <w:tc>
          <w:tcPr>
            <w:tcW w:w="5219" w:type="dxa"/>
            <w:tcBorders>
              <w:top w:val="single" w:sz="4" w:space="0" w:color="auto"/>
              <w:left w:val="single" w:sz="4" w:space="0" w:color="auto"/>
              <w:right w:val="single" w:sz="4" w:space="0" w:color="auto"/>
            </w:tcBorders>
          </w:tcPr>
          <w:p w14:paraId="2CCEB30A" w14:textId="77777777" w:rsidR="005545DA" w:rsidRPr="004B77F3" w:rsidRDefault="00C72495"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114</w:t>
            </w:r>
            <w:r w:rsidR="0021132C">
              <w:rPr>
                <w:rFonts w:ascii="Arial" w:eastAsia="Calibri" w:hAnsi="Arial" w:cs="Arial"/>
                <w:color w:val="0070C0"/>
                <w:lang w:val="en-US" w:eastAsia="en-GB"/>
              </w:rPr>
              <w:t xml:space="preserve"> patients</w:t>
            </w:r>
          </w:p>
        </w:tc>
      </w:tr>
      <w:tr w:rsidR="005545DA" w:rsidRPr="00D87C3B" w14:paraId="694F213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3B26E02" w14:textId="77777777" w:rsidR="00E668FA" w:rsidRPr="004B77F3" w:rsidRDefault="00E668FA" w:rsidP="00E668FA">
            <w:pPr>
              <w:rPr>
                <w:rFonts w:ascii="Arial" w:hAnsi="Arial" w:cs="Arial"/>
                <w:lang w:val="en-US"/>
              </w:rPr>
            </w:pPr>
            <w:r w:rsidRPr="004B77F3">
              <w:rPr>
                <w:rFonts w:ascii="Arial" w:hAnsi="Arial" w:cs="Arial"/>
                <w:lang w:val="en-US"/>
              </w:rPr>
              <w:t xml:space="preserve">2.6. How long is the average time from requesting a </w:t>
            </w:r>
            <w:proofErr w:type="spellStart"/>
            <w:r w:rsidRPr="004B77F3">
              <w:rPr>
                <w:rFonts w:ascii="Arial" w:hAnsi="Arial" w:cs="Arial"/>
                <w:lang w:val="en-US"/>
              </w:rPr>
              <w:t>PrEP</w:t>
            </w:r>
            <w:proofErr w:type="spellEnd"/>
            <w:r w:rsidRPr="004B77F3">
              <w:rPr>
                <w:rFonts w:ascii="Arial" w:hAnsi="Arial" w:cs="Arial"/>
                <w:lang w:val="en-US"/>
              </w:rPr>
              <w:t xml:space="preserve"> appointment to </w:t>
            </w:r>
            <w:proofErr w:type="spellStart"/>
            <w:r w:rsidRPr="004B77F3">
              <w:rPr>
                <w:rFonts w:ascii="Arial" w:hAnsi="Arial" w:cs="Arial"/>
                <w:lang w:val="en-US"/>
              </w:rPr>
              <w:t>PrEP</w:t>
            </w:r>
            <w:proofErr w:type="spellEnd"/>
            <w:r w:rsidRPr="004B77F3">
              <w:rPr>
                <w:rFonts w:ascii="Arial" w:hAnsi="Arial" w:cs="Arial"/>
                <w:lang w:val="en-US"/>
              </w:rPr>
              <w:t xml:space="preserve"> initiation?</w:t>
            </w:r>
          </w:p>
          <w:p w14:paraId="4F333F2F" w14:textId="77777777" w:rsidR="005545DA" w:rsidRPr="004B77F3" w:rsidRDefault="005545DA" w:rsidP="000B2D4C">
            <w:pPr>
              <w:rPr>
                <w:rFonts w:ascii="Arial" w:hAnsi="Arial" w:cs="Arial"/>
              </w:rPr>
            </w:pPr>
          </w:p>
        </w:tc>
        <w:tc>
          <w:tcPr>
            <w:tcW w:w="5219" w:type="dxa"/>
            <w:tcBorders>
              <w:top w:val="single" w:sz="4" w:space="0" w:color="auto"/>
              <w:left w:val="single" w:sz="4" w:space="0" w:color="auto"/>
              <w:right w:val="single" w:sz="4" w:space="0" w:color="auto"/>
            </w:tcBorders>
          </w:tcPr>
          <w:p w14:paraId="7C0BBC99" w14:textId="77777777" w:rsidR="005545DA" w:rsidRPr="004B77F3" w:rsidRDefault="0021132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3-5 working days</w:t>
            </w:r>
          </w:p>
        </w:tc>
      </w:tr>
      <w:tr w:rsidR="00AE611D" w:rsidRPr="00D87C3B" w14:paraId="1AC00D32" w14:textId="77777777" w:rsidTr="00E668FA">
        <w:trPr>
          <w:trHeight w:val="258"/>
        </w:trPr>
        <w:tc>
          <w:tcPr>
            <w:tcW w:w="5350" w:type="dxa"/>
            <w:tcBorders>
              <w:top w:val="single" w:sz="4" w:space="0" w:color="auto"/>
              <w:left w:val="single" w:sz="4" w:space="0" w:color="auto"/>
              <w:bottom w:val="single" w:sz="4" w:space="0" w:color="auto"/>
              <w:right w:val="single" w:sz="4" w:space="0" w:color="auto"/>
            </w:tcBorders>
          </w:tcPr>
          <w:p w14:paraId="1BB9D030" w14:textId="77777777" w:rsidR="00E668FA" w:rsidRPr="004B77F3" w:rsidRDefault="00E668FA" w:rsidP="00E668FA">
            <w:pPr>
              <w:rPr>
                <w:rFonts w:ascii="Arial" w:hAnsi="Arial" w:cs="Arial"/>
                <w:lang w:val="en-US"/>
              </w:rPr>
            </w:pPr>
            <w:r w:rsidRPr="004B77F3">
              <w:rPr>
                <w:rFonts w:ascii="Arial" w:hAnsi="Arial" w:cs="Arial"/>
                <w:lang w:val="en-US"/>
              </w:rPr>
              <w:t xml:space="preserve">2.7. Is there currently any waiting list for </w:t>
            </w:r>
            <w:proofErr w:type="spellStart"/>
            <w:r w:rsidRPr="004B77F3">
              <w:rPr>
                <w:rFonts w:ascii="Arial" w:hAnsi="Arial" w:cs="Arial"/>
                <w:lang w:val="en-US"/>
              </w:rPr>
              <w:t>PrEP</w:t>
            </w:r>
            <w:proofErr w:type="spellEnd"/>
            <w:r w:rsidRPr="004B77F3">
              <w:rPr>
                <w:rFonts w:ascii="Arial" w:hAnsi="Arial" w:cs="Arial"/>
                <w:lang w:val="en-US"/>
              </w:rPr>
              <w:t xml:space="preserve"> in your service?</w:t>
            </w:r>
          </w:p>
          <w:p w14:paraId="4274846C" w14:textId="77777777" w:rsidR="00E668FA" w:rsidRPr="004B77F3" w:rsidRDefault="00E668FA" w:rsidP="00E668FA">
            <w:pPr>
              <w:pStyle w:val="ListParagraph"/>
              <w:numPr>
                <w:ilvl w:val="0"/>
                <w:numId w:val="36"/>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Yes </w:t>
            </w:r>
          </w:p>
          <w:p w14:paraId="0B090BEA" w14:textId="77777777" w:rsidR="00E668FA" w:rsidRPr="004B77F3" w:rsidRDefault="00E668FA" w:rsidP="00E668FA">
            <w:pPr>
              <w:pStyle w:val="ListParagraph"/>
              <w:numPr>
                <w:ilvl w:val="0"/>
                <w:numId w:val="36"/>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No </w:t>
            </w:r>
          </w:p>
          <w:p w14:paraId="751AB9F7" w14:textId="77777777" w:rsidR="00AE611D" w:rsidRPr="004B77F3" w:rsidRDefault="00AE611D" w:rsidP="000B2D4C">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1D5D2E25" w14:textId="77777777" w:rsidR="00AE611D" w:rsidRPr="004B77F3" w:rsidRDefault="0021132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E668FA" w:rsidRPr="00D87C3B" w14:paraId="609AA4C4" w14:textId="77777777" w:rsidTr="00E668FA">
        <w:trPr>
          <w:trHeight w:val="258"/>
        </w:trPr>
        <w:tc>
          <w:tcPr>
            <w:tcW w:w="5350" w:type="dxa"/>
            <w:tcBorders>
              <w:top w:val="single" w:sz="4" w:space="0" w:color="auto"/>
              <w:left w:val="single" w:sz="4" w:space="0" w:color="auto"/>
              <w:bottom w:val="single" w:sz="4" w:space="0" w:color="auto"/>
              <w:right w:val="single" w:sz="4" w:space="0" w:color="auto"/>
            </w:tcBorders>
          </w:tcPr>
          <w:p w14:paraId="54C70324" w14:textId="77777777" w:rsidR="00E668FA" w:rsidRPr="004B77F3" w:rsidRDefault="00E668FA" w:rsidP="000A0367">
            <w:pPr>
              <w:rPr>
                <w:rFonts w:ascii="Arial" w:hAnsi="Arial" w:cs="Arial"/>
                <w:lang w:val="en-US"/>
              </w:rPr>
            </w:pPr>
            <w:r w:rsidRPr="004B77F3">
              <w:rPr>
                <w:rFonts w:ascii="Arial" w:hAnsi="Arial" w:cs="Arial"/>
                <w:lang w:val="en-US"/>
              </w:rPr>
              <w:t>If you answered yes to question 2.7., please answer the below:</w:t>
            </w:r>
          </w:p>
          <w:p w14:paraId="71D05CF5" w14:textId="77777777" w:rsidR="00E668FA" w:rsidRPr="004B77F3" w:rsidRDefault="00E668FA" w:rsidP="00E668FA">
            <w:pPr>
              <w:ind w:left="720"/>
              <w:rPr>
                <w:rFonts w:ascii="Arial" w:hAnsi="Arial" w:cs="Arial"/>
                <w:lang w:val="en-US"/>
              </w:rPr>
            </w:pPr>
            <w:r w:rsidRPr="004B77F3">
              <w:rPr>
                <w:rFonts w:ascii="Arial" w:hAnsi="Arial" w:cs="Arial"/>
                <w:lang w:val="en-US"/>
              </w:rPr>
              <w:t xml:space="preserve">2.7.1. What is the current average waiting list time for those waiting for </w:t>
            </w:r>
            <w:proofErr w:type="spellStart"/>
            <w:r w:rsidRPr="004B77F3">
              <w:rPr>
                <w:rFonts w:ascii="Arial" w:hAnsi="Arial" w:cs="Arial"/>
                <w:lang w:val="en-US"/>
              </w:rPr>
              <w:t>PrEP</w:t>
            </w:r>
            <w:proofErr w:type="spellEnd"/>
            <w:r w:rsidRPr="004B77F3">
              <w:rPr>
                <w:rFonts w:ascii="Arial" w:hAnsi="Arial" w:cs="Arial"/>
                <w:lang w:val="en-US"/>
              </w:rPr>
              <w:t>?</w:t>
            </w:r>
          </w:p>
          <w:p w14:paraId="618B1DE2" w14:textId="77777777" w:rsidR="00E668FA" w:rsidRPr="004B77F3" w:rsidRDefault="00E668FA" w:rsidP="00E668FA">
            <w:pPr>
              <w:ind w:firstLine="720"/>
              <w:rPr>
                <w:rFonts w:ascii="Arial" w:hAnsi="Arial" w:cs="Arial"/>
                <w:lang w:val="en-US"/>
              </w:rPr>
            </w:pPr>
          </w:p>
          <w:p w14:paraId="3106631C" w14:textId="77777777" w:rsidR="00E668FA" w:rsidRPr="004B77F3" w:rsidRDefault="00E668FA" w:rsidP="00E668FA">
            <w:pPr>
              <w:ind w:left="720"/>
              <w:rPr>
                <w:rFonts w:ascii="Arial" w:hAnsi="Arial" w:cs="Arial"/>
                <w:lang w:val="en-US"/>
              </w:rPr>
            </w:pPr>
            <w:r w:rsidRPr="004B77F3">
              <w:rPr>
                <w:rFonts w:ascii="Arial" w:hAnsi="Arial" w:cs="Arial"/>
                <w:lang w:val="en-US"/>
              </w:rPr>
              <w:t xml:space="preserve">2.7.2. How many people are currently on the waiting list? </w:t>
            </w:r>
          </w:p>
          <w:p w14:paraId="5D14F440" w14:textId="77777777" w:rsidR="00E668FA" w:rsidRPr="004B77F3" w:rsidRDefault="00E668FA" w:rsidP="000B2D4C">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07EB153E" w14:textId="5A647B88" w:rsidR="00E668FA" w:rsidRPr="004B77F3" w:rsidRDefault="00D34224"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Not Applicable Answered No to 2.7</w:t>
            </w:r>
          </w:p>
        </w:tc>
      </w:tr>
      <w:tr w:rsidR="00E668FA" w:rsidRPr="00D87C3B" w14:paraId="320747CD" w14:textId="77777777" w:rsidTr="00E668FA">
        <w:trPr>
          <w:trHeight w:val="258"/>
        </w:trPr>
        <w:tc>
          <w:tcPr>
            <w:tcW w:w="5350" w:type="dxa"/>
            <w:tcBorders>
              <w:top w:val="single" w:sz="4" w:space="0" w:color="auto"/>
              <w:left w:val="single" w:sz="4" w:space="0" w:color="auto"/>
              <w:bottom w:val="single" w:sz="4" w:space="0" w:color="auto"/>
              <w:right w:val="single" w:sz="4" w:space="0" w:color="auto"/>
            </w:tcBorders>
          </w:tcPr>
          <w:p w14:paraId="27AFEAB7" w14:textId="77777777" w:rsidR="00E668FA" w:rsidRPr="004B77F3" w:rsidRDefault="00E668FA" w:rsidP="00E668FA">
            <w:pPr>
              <w:rPr>
                <w:rFonts w:ascii="Arial" w:hAnsi="Arial" w:cs="Arial"/>
                <w:lang w:val="en-US"/>
              </w:rPr>
            </w:pPr>
            <w:r w:rsidRPr="004B77F3">
              <w:rPr>
                <w:rFonts w:ascii="Arial" w:hAnsi="Arial" w:cs="Arial"/>
                <w:lang w:val="en-US"/>
              </w:rPr>
              <w:t xml:space="preserve">2.8. Has COVID affected the number of </w:t>
            </w:r>
            <w:proofErr w:type="spellStart"/>
            <w:r w:rsidRPr="004B77F3">
              <w:rPr>
                <w:rFonts w:ascii="Arial" w:hAnsi="Arial" w:cs="Arial"/>
                <w:lang w:val="en-US"/>
              </w:rPr>
              <w:t>PrEP</w:t>
            </w:r>
            <w:proofErr w:type="spellEnd"/>
            <w:r w:rsidRPr="004B77F3">
              <w:rPr>
                <w:rFonts w:ascii="Arial" w:hAnsi="Arial" w:cs="Arial"/>
                <w:lang w:val="en-US"/>
              </w:rPr>
              <w:t xml:space="preserve"> appointments available? </w:t>
            </w:r>
          </w:p>
          <w:p w14:paraId="22CC3D75" w14:textId="77777777" w:rsidR="00E668FA" w:rsidRPr="004B77F3" w:rsidRDefault="00E668FA" w:rsidP="00E668FA">
            <w:pPr>
              <w:pStyle w:val="ListParagraph"/>
              <w:numPr>
                <w:ilvl w:val="0"/>
                <w:numId w:val="37"/>
              </w:numPr>
              <w:suppressAutoHyphens/>
              <w:autoSpaceDN w:val="0"/>
              <w:spacing w:line="360" w:lineRule="auto"/>
              <w:contextualSpacing w:val="0"/>
              <w:rPr>
                <w:rFonts w:ascii="Arial" w:hAnsi="Arial" w:cs="Arial"/>
                <w:lang w:val="en-US"/>
              </w:rPr>
            </w:pPr>
            <w:r w:rsidRPr="004B77F3">
              <w:rPr>
                <w:rFonts w:ascii="Arial" w:hAnsi="Arial" w:cs="Arial"/>
                <w:lang w:val="en-US"/>
              </w:rPr>
              <w:t xml:space="preserve">Yes (please specify) </w:t>
            </w:r>
          </w:p>
          <w:p w14:paraId="105E7637" w14:textId="77777777" w:rsidR="00E668FA" w:rsidRPr="004B77F3" w:rsidRDefault="00E668FA" w:rsidP="00E668FA">
            <w:pPr>
              <w:pStyle w:val="ListParagraph"/>
              <w:numPr>
                <w:ilvl w:val="0"/>
                <w:numId w:val="37"/>
              </w:numPr>
              <w:suppressAutoHyphens/>
              <w:autoSpaceDN w:val="0"/>
              <w:spacing w:line="360" w:lineRule="auto"/>
              <w:contextualSpacing w:val="0"/>
              <w:rPr>
                <w:rFonts w:ascii="Arial" w:hAnsi="Arial" w:cs="Arial"/>
                <w:lang w:val="en-US"/>
              </w:rPr>
            </w:pPr>
            <w:r w:rsidRPr="004B77F3">
              <w:rPr>
                <w:rFonts w:ascii="Arial" w:hAnsi="Arial" w:cs="Arial"/>
                <w:lang w:val="en-US"/>
              </w:rPr>
              <w:t>No</w:t>
            </w:r>
          </w:p>
        </w:tc>
        <w:tc>
          <w:tcPr>
            <w:tcW w:w="5219" w:type="dxa"/>
            <w:tcBorders>
              <w:top w:val="single" w:sz="4" w:space="0" w:color="auto"/>
              <w:left w:val="single" w:sz="4" w:space="0" w:color="auto"/>
              <w:bottom w:val="single" w:sz="4" w:space="0" w:color="auto"/>
              <w:right w:val="single" w:sz="4" w:space="0" w:color="auto"/>
            </w:tcBorders>
          </w:tcPr>
          <w:p w14:paraId="12E9E51D" w14:textId="146E2A34" w:rsidR="00E668FA" w:rsidRPr="004B77F3" w:rsidRDefault="009458BB"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E668FA" w:rsidRPr="00D87C3B" w14:paraId="425583C8" w14:textId="77777777" w:rsidTr="00E668FA">
        <w:trPr>
          <w:trHeight w:val="258"/>
        </w:trPr>
        <w:tc>
          <w:tcPr>
            <w:tcW w:w="5350" w:type="dxa"/>
            <w:tcBorders>
              <w:top w:val="single" w:sz="4" w:space="0" w:color="auto"/>
              <w:left w:val="single" w:sz="4" w:space="0" w:color="auto"/>
              <w:bottom w:val="single" w:sz="4" w:space="0" w:color="auto"/>
              <w:right w:val="single" w:sz="4" w:space="0" w:color="auto"/>
            </w:tcBorders>
          </w:tcPr>
          <w:p w14:paraId="5C5A5B23" w14:textId="77777777" w:rsidR="00E668FA" w:rsidRPr="004B77F3" w:rsidRDefault="00E668FA" w:rsidP="00E668FA">
            <w:pPr>
              <w:rPr>
                <w:rFonts w:ascii="Arial" w:hAnsi="Arial" w:cs="Arial"/>
                <w:lang w:val="en-US"/>
              </w:rPr>
            </w:pPr>
            <w:r w:rsidRPr="004B77F3">
              <w:rPr>
                <w:rFonts w:ascii="Arial" w:hAnsi="Arial" w:cs="Arial"/>
                <w:lang w:val="en-US"/>
              </w:rPr>
              <w:t xml:space="preserve">2.9. What length of </w:t>
            </w:r>
            <w:proofErr w:type="spellStart"/>
            <w:r w:rsidRPr="004B77F3">
              <w:rPr>
                <w:rFonts w:ascii="Arial" w:hAnsi="Arial" w:cs="Arial"/>
                <w:lang w:val="en-US"/>
              </w:rPr>
              <w:t>PrEP</w:t>
            </w:r>
            <w:proofErr w:type="spellEnd"/>
            <w:r w:rsidRPr="004B77F3">
              <w:rPr>
                <w:rFonts w:ascii="Arial" w:hAnsi="Arial" w:cs="Arial"/>
                <w:lang w:val="en-US"/>
              </w:rPr>
              <w:t xml:space="preserve"> prescription does the service currently offer for first prescription/initiation (tick all that apply)? </w:t>
            </w:r>
          </w:p>
          <w:p w14:paraId="11673B7D" w14:textId="77777777" w:rsidR="00E668FA" w:rsidRPr="004B77F3" w:rsidRDefault="00E668FA" w:rsidP="00E668FA">
            <w:pPr>
              <w:pStyle w:val="ListParagraph"/>
              <w:numPr>
                <w:ilvl w:val="0"/>
                <w:numId w:val="38"/>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3-month prescription </w:t>
            </w:r>
          </w:p>
          <w:p w14:paraId="4061E1DB" w14:textId="77777777" w:rsidR="00E668FA" w:rsidRPr="004B77F3" w:rsidRDefault="00E668FA" w:rsidP="00E668FA">
            <w:pPr>
              <w:pStyle w:val="ListParagraph"/>
              <w:numPr>
                <w:ilvl w:val="0"/>
                <w:numId w:val="38"/>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6-month prescription </w:t>
            </w:r>
          </w:p>
          <w:p w14:paraId="06227849" w14:textId="77777777" w:rsidR="00E668FA" w:rsidRPr="004B77F3" w:rsidRDefault="00E668FA" w:rsidP="00E668FA">
            <w:pPr>
              <w:pStyle w:val="ListParagraph"/>
              <w:numPr>
                <w:ilvl w:val="0"/>
                <w:numId w:val="38"/>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Other – please specify </w:t>
            </w:r>
          </w:p>
        </w:tc>
        <w:tc>
          <w:tcPr>
            <w:tcW w:w="5219" w:type="dxa"/>
            <w:tcBorders>
              <w:top w:val="single" w:sz="4" w:space="0" w:color="auto"/>
              <w:left w:val="single" w:sz="4" w:space="0" w:color="auto"/>
              <w:bottom w:val="single" w:sz="4" w:space="0" w:color="auto"/>
              <w:right w:val="single" w:sz="4" w:space="0" w:color="auto"/>
            </w:tcBorders>
          </w:tcPr>
          <w:p w14:paraId="736D474E" w14:textId="510E2442" w:rsidR="00E668FA" w:rsidRPr="004B77F3" w:rsidRDefault="009458BB"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3 </w:t>
            </w:r>
            <w:r w:rsidR="00D34224">
              <w:rPr>
                <w:rFonts w:ascii="Arial" w:eastAsia="Calibri" w:hAnsi="Arial" w:cs="Arial"/>
                <w:color w:val="0070C0"/>
                <w:lang w:val="en-US" w:eastAsia="en-GB"/>
              </w:rPr>
              <w:t>months</w:t>
            </w:r>
            <w:r w:rsidR="003A11CA">
              <w:rPr>
                <w:rFonts w:ascii="Arial" w:eastAsia="Calibri" w:hAnsi="Arial" w:cs="Arial"/>
                <w:color w:val="0070C0"/>
                <w:lang w:val="en-US" w:eastAsia="en-GB"/>
              </w:rPr>
              <w:t xml:space="preserve"> (we can give 6 months but prefer to ensure they all </w:t>
            </w:r>
            <w:r w:rsidR="00076E98">
              <w:rPr>
                <w:rFonts w:ascii="Arial" w:eastAsia="Calibri" w:hAnsi="Arial" w:cs="Arial"/>
                <w:color w:val="0070C0"/>
                <w:lang w:val="en-US" w:eastAsia="en-GB"/>
              </w:rPr>
              <w:t xml:space="preserve">have </w:t>
            </w:r>
            <w:r w:rsidR="003A11CA">
              <w:rPr>
                <w:rFonts w:ascii="Arial" w:eastAsia="Calibri" w:hAnsi="Arial" w:cs="Arial"/>
                <w:color w:val="0070C0"/>
                <w:lang w:val="en-US" w:eastAsia="en-GB"/>
              </w:rPr>
              <w:t xml:space="preserve">the </w:t>
            </w:r>
            <w:r w:rsidR="00D34224">
              <w:rPr>
                <w:rFonts w:ascii="Arial" w:eastAsia="Calibri" w:hAnsi="Arial" w:cs="Arial"/>
                <w:color w:val="0070C0"/>
                <w:lang w:val="en-US" w:eastAsia="en-GB"/>
              </w:rPr>
              <w:t>three-month</w:t>
            </w:r>
            <w:r w:rsidR="003A11CA">
              <w:rPr>
                <w:rFonts w:ascii="Arial" w:eastAsia="Calibri" w:hAnsi="Arial" w:cs="Arial"/>
                <w:color w:val="0070C0"/>
                <w:lang w:val="en-US" w:eastAsia="en-GB"/>
              </w:rPr>
              <w:t xml:space="preserve"> STI screen and HIV test as per national guidance, so we keep it to 3 months as a failsafe)</w:t>
            </w:r>
          </w:p>
        </w:tc>
      </w:tr>
      <w:tr w:rsidR="00E668FA" w:rsidRPr="00D87C3B" w14:paraId="6C8F0C9E" w14:textId="77777777" w:rsidTr="00E668FA">
        <w:trPr>
          <w:trHeight w:val="258"/>
        </w:trPr>
        <w:tc>
          <w:tcPr>
            <w:tcW w:w="5350" w:type="dxa"/>
            <w:tcBorders>
              <w:top w:val="single" w:sz="4" w:space="0" w:color="auto"/>
              <w:left w:val="single" w:sz="4" w:space="0" w:color="auto"/>
              <w:bottom w:val="single" w:sz="4" w:space="0" w:color="auto"/>
              <w:right w:val="single" w:sz="4" w:space="0" w:color="auto"/>
            </w:tcBorders>
          </w:tcPr>
          <w:p w14:paraId="65AD60A7" w14:textId="77777777" w:rsidR="00E668FA" w:rsidRPr="004B77F3" w:rsidRDefault="00E668FA" w:rsidP="00E668FA">
            <w:pPr>
              <w:rPr>
                <w:rFonts w:ascii="Arial" w:hAnsi="Arial" w:cs="Arial"/>
                <w:lang w:val="en-US"/>
              </w:rPr>
            </w:pPr>
            <w:r w:rsidRPr="004B77F3">
              <w:rPr>
                <w:rFonts w:ascii="Arial" w:hAnsi="Arial" w:cs="Arial"/>
                <w:lang w:val="en-US"/>
              </w:rPr>
              <w:t xml:space="preserve">2.10. What length of </w:t>
            </w:r>
            <w:proofErr w:type="spellStart"/>
            <w:r w:rsidRPr="004B77F3">
              <w:rPr>
                <w:rFonts w:ascii="Arial" w:hAnsi="Arial" w:cs="Arial"/>
                <w:lang w:val="en-US"/>
              </w:rPr>
              <w:t>PrEP</w:t>
            </w:r>
            <w:proofErr w:type="spellEnd"/>
            <w:r w:rsidRPr="004B77F3">
              <w:rPr>
                <w:rFonts w:ascii="Arial" w:hAnsi="Arial" w:cs="Arial"/>
                <w:lang w:val="en-US"/>
              </w:rPr>
              <w:t xml:space="preserve"> prescription does the service currently offer for repeat and follow up prescriptions (tick all that apply)? </w:t>
            </w:r>
          </w:p>
          <w:p w14:paraId="4761CE12" w14:textId="77777777" w:rsidR="00E668FA" w:rsidRPr="004B77F3" w:rsidRDefault="00E668FA" w:rsidP="00E668FA">
            <w:pPr>
              <w:pStyle w:val="ListParagraph"/>
              <w:numPr>
                <w:ilvl w:val="0"/>
                <w:numId w:val="38"/>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3-month prescription </w:t>
            </w:r>
          </w:p>
          <w:p w14:paraId="0E2B557E" w14:textId="77777777" w:rsidR="00E668FA" w:rsidRPr="004B77F3" w:rsidRDefault="00E668FA" w:rsidP="00E668FA">
            <w:pPr>
              <w:pStyle w:val="ListParagraph"/>
              <w:numPr>
                <w:ilvl w:val="0"/>
                <w:numId w:val="38"/>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6-month prescription </w:t>
            </w:r>
          </w:p>
          <w:p w14:paraId="2F7B8B28" w14:textId="77777777" w:rsidR="00E668FA" w:rsidRPr="004B77F3" w:rsidRDefault="00E668FA" w:rsidP="00E668FA">
            <w:pPr>
              <w:pStyle w:val="ListParagraph"/>
              <w:numPr>
                <w:ilvl w:val="0"/>
                <w:numId w:val="38"/>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Other – please specify </w:t>
            </w:r>
          </w:p>
        </w:tc>
        <w:tc>
          <w:tcPr>
            <w:tcW w:w="5219" w:type="dxa"/>
            <w:tcBorders>
              <w:top w:val="single" w:sz="4" w:space="0" w:color="auto"/>
              <w:left w:val="single" w:sz="4" w:space="0" w:color="auto"/>
              <w:bottom w:val="single" w:sz="4" w:space="0" w:color="auto"/>
              <w:right w:val="single" w:sz="4" w:space="0" w:color="auto"/>
            </w:tcBorders>
          </w:tcPr>
          <w:p w14:paraId="319642D7" w14:textId="185276D1" w:rsidR="00E668FA" w:rsidRPr="004B77F3" w:rsidRDefault="00DD0F2A"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3 </w:t>
            </w:r>
            <w:r w:rsidR="00D34224">
              <w:rPr>
                <w:rFonts w:ascii="Arial" w:eastAsia="Calibri" w:hAnsi="Arial" w:cs="Arial"/>
                <w:color w:val="0070C0"/>
                <w:lang w:val="en-US" w:eastAsia="en-GB"/>
              </w:rPr>
              <w:t>months</w:t>
            </w:r>
            <w:r w:rsidR="003A11CA">
              <w:rPr>
                <w:rFonts w:ascii="Arial" w:eastAsia="Calibri" w:hAnsi="Arial" w:cs="Arial"/>
                <w:color w:val="0070C0"/>
                <w:lang w:val="en-US" w:eastAsia="en-GB"/>
              </w:rPr>
              <w:t xml:space="preserve"> (and 1 month if event based and infrequent requirement) </w:t>
            </w:r>
          </w:p>
        </w:tc>
      </w:tr>
      <w:tr w:rsidR="00E668FA" w:rsidRPr="00D87C3B" w14:paraId="24974ABF" w14:textId="77777777" w:rsidTr="00E668FA">
        <w:trPr>
          <w:trHeight w:val="258"/>
        </w:trPr>
        <w:tc>
          <w:tcPr>
            <w:tcW w:w="5350" w:type="dxa"/>
            <w:tcBorders>
              <w:top w:val="single" w:sz="4" w:space="0" w:color="auto"/>
              <w:left w:val="single" w:sz="4" w:space="0" w:color="auto"/>
              <w:bottom w:val="single" w:sz="4" w:space="0" w:color="auto"/>
              <w:right w:val="single" w:sz="4" w:space="0" w:color="auto"/>
            </w:tcBorders>
          </w:tcPr>
          <w:p w14:paraId="46E3F36C" w14:textId="77777777" w:rsidR="00E668FA" w:rsidRPr="004B77F3" w:rsidRDefault="00E668FA" w:rsidP="00E668FA">
            <w:pPr>
              <w:rPr>
                <w:rFonts w:ascii="Arial" w:hAnsi="Arial" w:cs="Arial"/>
                <w:lang w:val="en-US"/>
              </w:rPr>
            </w:pPr>
            <w:r w:rsidRPr="004B77F3">
              <w:rPr>
                <w:rFonts w:ascii="Arial" w:hAnsi="Arial" w:cs="Arial"/>
                <w:lang w:val="en-US"/>
              </w:rPr>
              <w:t xml:space="preserve">2.11. Please share any data you have about the population prescribed </w:t>
            </w:r>
            <w:proofErr w:type="spellStart"/>
            <w:r w:rsidRPr="004B77F3">
              <w:rPr>
                <w:rFonts w:ascii="Arial" w:hAnsi="Arial" w:cs="Arial"/>
                <w:lang w:val="en-US"/>
              </w:rPr>
              <w:t>PrEP</w:t>
            </w:r>
            <w:proofErr w:type="spellEnd"/>
            <w:r w:rsidRPr="004B77F3">
              <w:rPr>
                <w:rFonts w:ascii="Arial" w:hAnsi="Arial" w:cs="Arial"/>
                <w:lang w:val="en-US"/>
              </w:rPr>
              <w:t xml:space="preserve"> in this service, broken down by key population groups, specifically, gender, age, sexual orientation and ethnicity?  </w:t>
            </w:r>
          </w:p>
          <w:p w14:paraId="31FE50F9" w14:textId="77777777" w:rsidR="00E668FA" w:rsidRPr="004B77F3" w:rsidRDefault="00E668FA" w:rsidP="00E668FA">
            <w:pPr>
              <w:pStyle w:val="ListParagraph"/>
              <w:numPr>
                <w:ilvl w:val="0"/>
                <w:numId w:val="39"/>
              </w:numPr>
              <w:suppressAutoHyphens/>
              <w:autoSpaceDN w:val="0"/>
              <w:spacing w:line="360" w:lineRule="auto"/>
              <w:contextualSpacing w:val="0"/>
              <w:rPr>
                <w:rFonts w:ascii="Arial" w:hAnsi="Arial" w:cs="Arial"/>
                <w:lang w:val="en-US"/>
              </w:rPr>
            </w:pPr>
            <w:r w:rsidRPr="004B77F3">
              <w:rPr>
                <w:rFonts w:ascii="Arial" w:hAnsi="Arial" w:cs="Arial"/>
                <w:lang w:val="en-US"/>
              </w:rPr>
              <w:t>Age</w:t>
            </w:r>
          </w:p>
          <w:p w14:paraId="04753907" w14:textId="77777777" w:rsidR="00E668FA" w:rsidRPr="004B77F3" w:rsidRDefault="00E668FA" w:rsidP="00E668FA">
            <w:pPr>
              <w:pStyle w:val="ListParagraph"/>
              <w:numPr>
                <w:ilvl w:val="0"/>
                <w:numId w:val="39"/>
              </w:numPr>
              <w:suppressAutoHyphens/>
              <w:autoSpaceDN w:val="0"/>
              <w:spacing w:line="360" w:lineRule="auto"/>
              <w:contextualSpacing w:val="0"/>
              <w:rPr>
                <w:rFonts w:ascii="Arial" w:hAnsi="Arial" w:cs="Arial"/>
                <w:lang w:val="en-US"/>
              </w:rPr>
            </w:pPr>
            <w:r w:rsidRPr="004B77F3">
              <w:rPr>
                <w:rFonts w:ascii="Arial" w:hAnsi="Arial" w:cs="Arial"/>
                <w:lang w:val="en-US"/>
              </w:rPr>
              <w:t xml:space="preserve">Gender </w:t>
            </w:r>
          </w:p>
          <w:p w14:paraId="2019697B" w14:textId="77777777" w:rsidR="00E668FA" w:rsidRPr="004B77F3" w:rsidRDefault="00E668FA" w:rsidP="00E668FA">
            <w:pPr>
              <w:pStyle w:val="ListParagraph"/>
              <w:numPr>
                <w:ilvl w:val="0"/>
                <w:numId w:val="39"/>
              </w:numPr>
              <w:suppressAutoHyphens/>
              <w:autoSpaceDN w:val="0"/>
              <w:spacing w:line="360" w:lineRule="auto"/>
              <w:contextualSpacing w:val="0"/>
              <w:rPr>
                <w:rFonts w:ascii="Arial" w:hAnsi="Arial" w:cs="Arial"/>
                <w:lang w:val="en-US"/>
              </w:rPr>
            </w:pPr>
            <w:r w:rsidRPr="004B77F3">
              <w:rPr>
                <w:rFonts w:ascii="Arial" w:hAnsi="Arial" w:cs="Arial"/>
                <w:lang w:val="en-US"/>
              </w:rPr>
              <w:t xml:space="preserve">Ethnicity </w:t>
            </w:r>
          </w:p>
          <w:p w14:paraId="09F06668" w14:textId="77777777" w:rsidR="00E668FA" w:rsidRPr="004B77F3" w:rsidRDefault="00E668FA" w:rsidP="00E668FA">
            <w:pPr>
              <w:pStyle w:val="ListParagraph"/>
              <w:numPr>
                <w:ilvl w:val="0"/>
                <w:numId w:val="39"/>
              </w:numPr>
              <w:suppressAutoHyphens/>
              <w:autoSpaceDN w:val="0"/>
              <w:spacing w:line="360" w:lineRule="auto"/>
              <w:contextualSpacing w:val="0"/>
              <w:rPr>
                <w:rFonts w:ascii="Arial" w:hAnsi="Arial" w:cs="Arial"/>
                <w:lang w:val="en-US"/>
              </w:rPr>
            </w:pPr>
            <w:r w:rsidRPr="004B77F3">
              <w:rPr>
                <w:rFonts w:ascii="Arial" w:hAnsi="Arial" w:cs="Arial"/>
                <w:lang w:val="en-US"/>
              </w:rPr>
              <w:t>Sexual Orientation</w:t>
            </w:r>
          </w:p>
          <w:p w14:paraId="66956BA3" w14:textId="77777777" w:rsidR="00E668FA" w:rsidRPr="004B77F3" w:rsidRDefault="00E668FA" w:rsidP="00E668FA">
            <w:pPr>
              <w:pStyle w:val="ListParagraph"/>
              <w:numPr>
                <w:ilvl w:val="0"/>
                <w:numId w:val="39"/>
              </w:numPr>
              <w:suppressAutoHyphens/>
              <w:autoSpaceDN w:val="0"/>
              <w:spacing w:line="360" w:lineRule="auto"/>
              <w:contextualSpacing w:val="0"/>
              <w:rPr>
                <w:rFonts w:ascii="Arial" w:hAnsi="Arial" w:cs="Arial"/>
                <w:lang w:val="en-US"/>
              </w:rPr>
            </w:pPr>
            <w:r w:rsidRPr="004B77F3">
              <w:rPr>
                <w:rFonts w:ascii="Arial" w:hAnsi="Arial" w:cs="Arial"/>
                <w:lang w:val="en-US"/>
              </w:rPr>
              <w:t xml:space="preserve">We do not hold this data </w:t>
            </w:r>
          </w:p>
          <w:p w14:paraId="5B6A243E" w14:textId="77777777" w:rsidR="00E668FA" w:rsidRDefault="00E668FA" w:rsidP="0033539C">
            <w:pPr>
              <w:pStyle w:val="ListParagraph"/>
              <w:numPr>
                <w:ilvl w:val="0"/>
                <w:numId w:val="39"/>
              </w:numPr>
              <w:suppressAutoHyphens/>
              <w:autoSpaceDN w:val="0"/>
              <w:spacing w:line="360" w:lineRule="auto"/>
              <w:contextualSpacing w:val="0"/>
              <w:rPr>
                <w:rFonts w:ascii="Arial" w:hAnsi="Arial" w:cs="Arial"/>
                <w:lang w:val="en-US"/>
              </w:rPr>
            </w:pPr>
            <w:r w:rsidRPr="004B77F3">
              <w:rPr>
                <w:rFonts w:ascii="Arial" w:hAnsi="Arial" w:cs="Arial"/>
                <w:lang w:val="en-US"/>
              </w:rPr>
              <w:t>We cannot share this infor</w:t>
            </w:r>
            <w:r w:rsidRPr="0033539C">
              <w:rPr>
                <w:rFonts w:ascii="Arial" w:hAnsi="Arial" w:cs="Arial"/>
                <w:lang w:val="en-US"/>
              </w:rPr>
              <w:t xml:space="preserve">mation </w:t>
            </w:r>
          </w:p>
          <w:p w14:paraId="5A85FF3E" w14:textId="77777777" w:rsidR="0033539C" w:rsidRDefault="0033539C" w:rsidP="0033539C">
            <w:pPr>
              <w:suppressAutoHyphens/>
              <w:autoSpaceDN w:val="0"/>
              <w:spacing w:line="360" w:lineRule="auto"/>
              <w:rPr>
                <w:rFonts w:ascii="Arial" w:hAnsi="Arial" w:cs="Arial"/>
                <w:lang w:val="en-US"/>
              </w:rPr>
            </w:pPr>
          </w:p>
          <w:p w14:paraId="005D0547" w14:textId="77777777" w:rsidR="0033539C" w:rsidRDefault="0033539C" w:rsidP="0033539C">
            <w:pPr>
              <w:suppressAutoHyphens/>
              <w:autoSpaceDN w:val="0"/>
              <w:spacing w:line="360" w:lineRule="auto"/>
              <w:rPr>
                <w:rFonts w:ascii="Arial" w:hAnsi="Arial" w:cs="Arial"/>
                <w:lang w:val="en-US"/>
              </w:rPr>
            </w:pPr>
          </w:p>
          <w:p w14:paraId="16FCB5DC" w14:textId="77777777" w:rsidR="0033539C" w:rsidRDefault="0033539C" w:rsidP="0033539C">
            <w:pPr>
              <w:suppressAutoHyphens/>
              <w:autoSpaceDN w:val="0"/>
              <w:spacing w:line="360" w:lineRule="auto"/>
              <w:rPr>
                <w:rFonts w:ascii="Arial" w:hAnsi="Arial" w:cs="Arial"/>
                <w:lang w:val="en-US"/>
              </w:rPr>
            </w:pPr>
          </w:p>
          <w:p w14:paraId="6C3C8DF2" w14:textId="77777777" w:rsidR="0033539C" w:rsidRDefault="0033539C" w:rsidP="0033539C">
            <w:pPr>
              <w:suppressAutoHyphens/>
              <w:autoSpaceDN w:val="0"/>
              <w:spacing w:line="360" w:lineRule="auto"/>
              <w:rPr>
                <w:rFonts w:ascii="Arial" w:hAnsi="Arial" w:cs="Arial"/>
                <w:lang w:val="en-US"/>
              </w:rPr>
            </w:pPr>
          </w:p>
          <w:p w14:paraId="2E11C0E4" w14:textId="77777777" w:rsidR="0033539C" w:rsidRDefault="0033539C" w:rsidP="0033539C">
            <w:pPr>
              <w:suppressAutoHyphens/>
              <w:autoSpaceDN w:val="0"/>
              <w:spacing w:line="360" w:lineRule="auto"/>
              <w:rPr>
                <w:rFonts w:ascii="Arial" w:hAnsi="Arial" w:cs="Arial"/>
                <w:lang w:val="en-US"/>
              </w:rPr>
            </w:pPr>
          </w:p>
          <w:p w14:paraId="77D3FBB8" w14:textId="77777777" w:rsidR="0033539C" w:rsidRDefault="0033539C" w:rsidP="0033539C">
            <w:pPr>
              <w:suppressAutoHyphens/>
              <w:autoSpaceDN w:val="0"/>
              <w:spacing w:line="360" w:lineRule="auto"/>
              <w:rPr>
                <w:rFonts w:ascii="Arial" w:hAnsi="Arial" w:cs="Arial"/>
                <w:lang w:val="en-US"/>
              </w:rPr>
            </w:pPr>
          </w:p>
          <w:p w14:paraId="5820E655" w14:textId="77777777" w:rsidR="0033539C" w:rsidRDefault="0033539C" w:rsidP="0033539C">
            <w:pPr>
              <w:suppressAutoHyphens/>
              <w:autoSpaceDN w:val="0"/>
              <w:spacing w:line="360" w:lineRule="auto"/>
              <w:rPr>
                <w:rFonts w:ascii="Arial" w:hAnsi="Arial" w:cs="Arial"/>
                <w:lang w:val="en-US"/>
              </w:rPr>
            </w:pPr>
          </w:p>
          <w:p w14:paraId="7FB014FC" w14:textId="2121FD09" w:rsidR="003B6DEC" w:rsidRDefault="003B6DEC" w:rsidP="0033539C">
            <w:pPr>
              <w:suppressAutoHyphens/>
              <w:autoSpaceDN w:val="0"/>
              <w:spacing w:line="360" w:lineRule="auto"/>
              <w:rPr>
                <w:rFonts w:ascii="Arial" w:hAnsi="Arial" w:cs="Arial"/>
                <w:lang w:val="en-US"/>
              </w:rPr>
            </w:pPr>
          </w:p>
          <w:p w14:paraId="2FF514EB" w14:textId="77777777" w:rsidR="003B6DEC" w:rsidRDefault="003B6DEC" w:rsidP="0033539C">
            <w:pPr>
              <w:suppressAutoHyphens/>
              <w:autoSpaceDN w:val="0"/>
              <w:spacing w:line="360" w:lineRule="auto"/>
              <w:rPr>
                <w:rFonts w:ascii="Arial" w:hAnsi="Arial" w:cs="Arial"/>
                <w:lang w:val="en-US"/>
              </w:rPr>
            </w:pPr>
          </w:p>
          <w:p w14:paraId="4F27AA7E" w14:textId="59F52A88" w:rsidR="0033539C" w:rsidRDefault="0033539C" w:rsidP="0033539C">
            <w:pPr>
              <w:suppressAutoHyphens/>
              <w:autoSpaceDN w:val="0"/>
              <w:spacing w:line="360" w:lineRule="auto"/>
              <w:rPr>
                <w:rFonts w:ascii="Arial" w:hAnsi="Arial" w:cs="Arial"/>
                <w:lang w:val="en-US"/>
              </w:rPr>
            </w:pPr>
          </w:p>
          <w:p w14:paraId="0D4F2D7A" w14:textId="7397E125" w:rsidR="00247476" w:rsidRPr="0033539C" w:rsidRDefault="00247476" w:rsidP="0033539C">
            <w:pPr>
              <w:suppressAutoHyphens/>
              <w:autoSpaceDN w:val="0"/>
              <w:spacing w:line="360" w:lineRule="auto"/>
              <w:rPr>
                <w:rFonts w:ascii="Arial" w:hAnsi="Arial" w:cs="Arial"/>
                <w:lang w:val="en-US"/>
              </w:rPr>
            </w:pPr>
          </w:p>
        </w:tc>
        <w:tc>
          <w:tcPr>
            <w:tcW w:w="5219"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Y="136"/>
              <w:tblOverlap w:val="never"/>
              <w:tblW w:w="0" w:type="auto"/>
              <w:tblInd w:w="0" w:type="dxa"/>
              <w:tblLook w:val="04A0" w:firstRow="1" w:lastRow="0" w:firstColumn="1" w:lastColumn="0" w:noHBand="0" w:noVBand="1"/>
            </w:tblPr>
            <w:tblGrid>
              <w:gridCol w:w="2496"/>
              <w:gridCol w:w="2497"/>
            </w:tblGrid>
            <w:tr w:rsidR="002F7FF8" w14:paraId="7AE4B0ED" w14:textId="77777777" w:rsidTr="00E13D42">
              <w:tc>
                <w:tcPr>
                  <w:tcW w:w="4993" w:type="dxa"/>
                  <w:gridSpan w:val="2"/>
                </w:tcPr>
                <w:p w14:paraId="6FA3D30E" w14:textId="31B49576" w:rsidR="002F7FF8" w:rsidRDefault="002F7FF8" w:rsidP="00124598">
                  <w:pPr>
                    <w:spacing w:line="252" w:lineRule="auto"/>
                    <w:rPr>
                      <w:rFonts w:ascii="Arial" w:eastAsia="Calibri" w:hAnsi="Arial" w:cs="Arial"/>
                      <w:b/>
                      <w:color w:val="0070C0"/>
                      <w:lang w:val="en-US" w:eastAsia="en-GB"/>
                    </w:rPr>
                  </w:pPr>
                  <w:r w:rsidRPr="0053436D">
                    <w:rPr>
                      <w:rFonts w:ascii="Arial" w:eastAsia="Calibri" w:hAnsi="Arial" w:cs="Arial"/>
                      <w:b/>
                      <w:lang w:val="en-US" w:eastAsia="en-GB"/>
                    </w:rPr>
                    <w:lastRenderedPageBreak/>
                    <w:t xml:space="preserve">Age </w:t>
                  </w:r>
                </w:p>
              </w:tc>
            </w:tr>
            <w:tr w:rsidR="00124598" w14:paraId="20504722" w14:textId="77777777" w:rsidTr="003B6DEC">
              <w:tc>
                <w:tcPr>
                  <w:tcW w:w="2496" w:type="dxa"/>
                </w:tcPr>
                <w:p w14:paraId="32646338" w14:textId="77777777" w:rsidR="00124598" w:rsidRPr="0053436D" w:rsidRDefault="00124598" w:rsidP="00124598">
                  <w:pPr>
                    <w:spacing w:line="252" w:lineRule="auto"/>
                    <w:rPr>
                      <w:rFonts w:ascii="Arial" w:eastAsia="Calibri" w:hAnsi="Arial" w:cs="Arial"/>
                      <w:lang w:val="en-US" w:eastAsia="en-GB"/>
                    </w:rPr>
                  </w:pPr>
                  <w:r w:rsidRPr="0053436D">
                    <w:rPr>
                      <w:rFonts w:ascii="Arial" w:eastAsia="Calibri" w:hAnsi="Arial" w:cs="Arial"/>
                      <w:lang w:val="en-US" w:eastAsia="en-GB"/>
                    </w:rPr>
                    <w:t xml:space="preserve">18 and under  </w:t>
                  </w:r>
                  <w:r w:rsidRPr="0053436D">
                    <w:rPr>
                      <w:rFonts w:ascii="Arial" w:eastAsia="Calibri" w:hAnsi="Arial" w:cs="Arial"/>
                      <w:b/>
                      <w:lang w:val="en-US" w:eastAsia="en-GB"/>
                    </w:rPr>
                    <w:t xml:space="preserve"> </w:t>
                  </w:r>
                </w:p>
              </w:tc>
              <w:tc>
                <w:tcPr>
                  <w:tcW w:w="2497" w:type="dxa"/>
                </w:tcPr>
                <w:p w14:paraId="503F1D34" w14:textId="77777777" w:rsidR="00124598" w:rsidRDefault="00124598" w:rsidP="00124598">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*&lt;5</w:t>
                  </w:r>
                </w:p>
              </w:tc>
            </w:tr>
            <w:tr w:rsidR="00124598" w14:paraId="6EA76CFD" w14:textId="77777777" w:rsidTr="003B6DEC">
              <w:tc>
                <w:tcPr>
                  <w:tcW w:w="2496" w:type="dxa"/>
                </w:tcPr>
                <w:p w14:paraId="42C5A4C4" w14:textId="77777777" w:rsidR="00124598" w:rsidRPr="0053436D" w:rsidRDefault="00124598" w:rsidP="00124598">
                  <w:pPr>
                    <w:spacing w:line="252" w:lineRule="auto"/>
                    <w:rPr>
                      <w:rFonts w:ascii="Arial" w:eastAsia="Calibri" w:hAnsi="Arial" w:cs="Arial"/>
                      <w:b/>
                      <w:lang w:val="en-US" w:eastAsia="en-GB"/>
                    </w:rPr>
                  </w:pPr>
                  <w:r w:rsidRPr="0053436D">
                    <w:rPr>
                      <w:rFonts w:ascii="Arial" w:eastAsia="Calibri" w:hAnsi="Arial" w:cs="Arial"/>
                      <w:lang w:val="en-US" w:eastAsia="en-GB"/>
                    </w:rPr>
                    <w:t xml:space="preserve">19-25              </w:t>
                  </w:r>
                </w:p>
              </w:tc>
              <w:tc>
                <w:tcPr>
                  <w:tcW w:w="2497" w:type="dxa"/>
                </w:tcPr>
                <w:p w14:paraId="334EBCA2" w14:textId="77777777" w:rsidR="00124598" w:rsidRPr="0033539C" w:rsidRDefault="00124598" w:rsidP="00124598">
                  <w:pPr>
                    <w:spacing w:line="252" w:lineRule="auto"/>
                    <w:rPr>
                      <w:rFonts w:ascii="Arial" w:eastAsia="Calibri" w:hAnsi="Arial" w:cs="Arial"/>
                      <w:color w:val="0070C0"/>
                      <w:lang w:val="en-US" w:eastAsia="en-GB"/>
                    </w:rPr>
                  </w:pPr>
                  <w:r w:rsidRPr="00C72495">
                    <w:rPr>
                      <w:rFonts w:ascii="Arial" w:eastAsia="Calibri" w:hAnsi="Arial" w:cs="Arial"/>
                      <w:b/>
                      <w:color w:val="0070C0"/>
                      <w:lang w:val="en-US" w:eastAsia="en-GB"/>
                    </w:rPr>
                    <w:t>25</w:t>
                  </w:r>
                </w:p>
              </w:tc>
            </w:tr>
            <w:tr w:rsidR="00124598" w14:paraId="3B76A39C" w14:textId="77777777" w:rsidTr="003B6DEC">
              <w:tc>
                <w:tcPr>
                  <w:tcW w:w="2496" w:type="dxa"/>
                </w:tcPr>
                <w:p w14:paraId="280D1375" w14:textId="77777777" w:rsidR="00124598" w:rsidRPr="0053436D" w:rsidRDefault="00124598" w:rsidP="00124598">
                  <w:pPr>
                    <w:spacing w:line="252" w:lineRule="auto"/>
                    <w:rPr>
                      <w:rFonts w:ascii="Arial" w:eastAsia="Calibri" w:hAnsi="Arial" w:cs="Arial"/>
                      <w:b/>
                      <w:lang w:val="en-US" w:eastAsia="en-GB"/>
                    </w:rPr>
                  </w:pPr>
                  <w:r w:rsidRPr="0053436D">
                    <w:rPr>
                      <w:rFonts w:ascii="Arial" w:eastAsia="Calibri" w:hAnsi="Arial" w:cs="Arial"/>
                      <w:lang w:val="en-US" w:eastAsia="en-GB"/>
                    </w:rPr>
                    <w:t xml:space="preserve">26-30             </w:t>
                  </w:r>
                </w:p>
              </w:tc>
              <w:tc>
                <w:tcPr>
                  <w:tcW w:w="2497" w:type="dxa"/>
                </w:tcPr>
                <w:p w14:paraId="18B03890" w14:textId="77777777" w:rsidR="00124598" w:rsidRPr="0033539C" w:rsidRDefault="00124598" w:rsidP="00124598">
                  <w:pPr>
                    <w:spacing w:line="252" w:lineRule="auto"/>
                    <w:rPr>
                      <w:rFonts w:ascii="Arial" w:eastAsia="Calibri" w:hAnsi="Arial" w:cs="Arial"/>
                      <w:color w:val="0070C0"/>
                      <w:lang w:val="en-US" w:eastAsia="en-GB"/>
                    </w:rPr>
                  </w:pPr>
                  <w:r w:rsidRPr="00C72495">
                    <w:rPr>
                      <w:rFonts w:ascii="Arial" w:eastAsia="Calibri" w:hAnsi="Arial" w:cs="Arial"/>
                      <w:b/>
                      <w:color w:val="0070C0"/>
                      <w:lang w:val="en-US" w:eastAsia="en-GB"/>
                    </w:rPr>
                    <w:t>17</w:t>
                  </w:r>
                </w:p>
              </w:tc>
            </w:tr>
            <w:tr w:rsidR="00124598" w14:paraId="000624E4" w14:textId="77777777" w:rsidTr="003B6DEC">
              <w:tc>
                <w:tcPr>
                  <w:tcW w:w="2496" w:type="dxa"/>
                </w:tcPr>
                <w:p w14:paraId="516F7375" w14:textId="77777777" w:rsidR="00124598" w:rsidRPr="0053436D" w:rsidRDefault="00124598" w:rsidP="00124598">
                  <w:pPr>
                    <w:spacing w:line="252" w:lineRule="auto"/>
                    <w:rPr>
                      <w:rFonts w:ascii="Arial" w:eastAsia="Calibri" w:hAnsi="Arial" w:cs="Arial"/>
                      <w:b/>
                      <w:lang w:val="en-US" w:eastAsia="en-GB"/>
                    </w:rPr>
                  </w:pPr>
                  <w:r w:rsidRPr="0053436D">
                    <w:rPr>
                      <w:rFonts w:ascii="Arial" w:eastAsia="Calibri" w:hAnsi="Arial" w:cs="Arial"/>
                      <w:lang w:val="en-US" w:eastAsia="en-GB"/>
                    </w:rPr>
                    <w:t xml:space="preserve">31-40             </w:t>
                  </w:r>
                </w:p>
              </w:tc>
              <w:tc>
                <w:tcPr>
                  <w:tcW w:w="2497" w:type="dxa"/>
                </w:tcPr>
                <w:p w14:paraId="3BAD3CE6" w14:textId="77777777" w:rsidR="00124598" w:rsidRPr="0033539C" w:rsidRDefault="00124598" w:rsidP="00124598">
                  <w:pPr>
                    <w:spacing w:line="252" w:lineRule="auto"/>
                    <w:rPr>
                      <w:rFonts w:ascii="Arial" w:eastAsia="Calibri" w:hAnsi="Arial" w:cs="Arial"/>
                      <w:color w:val="0070C0"/>
                      <w:lang w:val="en-US" w:eastAsia="en-GB"/>
                    </w:rPr>
                  </w:pPr>
                  <w:r w:rsidRPr="00C72495">
                    <w:rPr>
                      <w:rFonts w:ascii="Arial" w:eastAsia="Calibri" w:hAnsi="Arial" w:cs="Arial"/>
                      <w:b/>
                      <w:color w:val="0070C0"/>
                      <w:lang w:val="en-US" w:eastAsia="en-GB"/>
                    </w:rPr>
                    <w:t>34</w:t>
                  </w:r>
                </w:p>
              </w:tc>
            </w:tr>
            <w:tr w:rsidR="00124598" w14:paraId="5D511881" w14:textId="77777777" w:rsidTr="003B6DEC">
              <w:tc>
                <w:tcPr>
                  <w:tcW w:w="2496" w:type="dxa"/>
                </w:tcPr>
                <w:p w14:paraId="06C1F06F" w14:textId="77777777" w:rsidR="00124598" w:rsidRPr="0053436D" w:rsidRDefault="00124598" w:rsidP="00124598">
                  <w:pPr>
                    <w:spacing w:line="252" w:lineRule="auto"/>
                    <w:rPr>
                      <w:rFonts w:ascii="Arial" w:eastAsia="Calibri" w:hAnsi="Arial" w:cs="Arial"/>
                      <w:b/>
                      <w:lang w:val="en-US" w:eastAsia="en-GB"/>
                    </w:rPr>
                  </w:pPr>
                  <w:r w:rsidRPr="0053436D">
                    <w:rPr>
                      <w:rFonts w:ascii="Arial" w:eastAsia="Calibri" w:hAnsi="Arial" w:cs="Arial"/>
                      <w:lang w:val="en-US" w:eastAsia="en-GB"/>
                    </w:rPr>
                    <w:t xml:space="preserve">41 and over    </w:t>
                  </w:r>
                </w:p>
              </w:tc>
              <w:tc>
                <w:tcPr>
                  <w:tcW w:w="2497" w:type="dxa"/>
                </w:tcPr>
                <w:p w14:paraId="59318F3E" w14:textId="77777777" w:rsidR="00124598" w:rsidRDefault="00124598" w:rsidP="00124598">
                  <w:pPr>
                    <w:spacing w:line="252" w:lineRule="auto"/>
                    <w:rPr>
                      <w:rFonts w:ascii="Arial" w:eastAsia="Calibri" w:hAnsi="Arial" w:cs="Arial"/>
                      <w:b/>
                      <w:color w:val="0070C0"/>
                      <w:lang w:val="en-US" w:eastAsia="en-GB"/>
                    </w:rPr>
                  </w:pPr>
                  <w:r w:rsidRPr="00C72495">
                    <w:rPr>
                      <w:rFonts w:ascii="Arial" w:eastAsia="Calibri" w:hAnsi="Arial" w:cs="Arial"/>
                      <w:b/>
                      <w:color w:val="0070C0"/>
                      <w:lang w:val="en-US" w:eastAsia="en-GB"/>
                    </w:rPr>
                    <w:t>35</w:t>
                  </w:r>
                </w:p>
              </w:tc>
            </w:tr>
          </w:tbl>
          <w:p w14:paraId="1D84955B" w14:textId="77777777" w:rsidR="003B6DEC" w:rsidRDefault="003B6DEC" w:rsidP="00A634AC">
            <w:pPr>
              <w:spacing w:line="252" w:lineRule="auto"/>
              <w:rPr>
                <w:rFonts w:ascii="Arial" w:eastAsia="Calibri" w:hAnsi="Arial" w:cs="Arial"/>
                <w:color w:val="0070C0"/>
                <w:lang w:val="en-US" w:eastAsia="en-GB"/>
              </w:rPr>
            </w:pPr>
          </w:p>
          <w:tbl>
            <w:tblPr>
              <w:tblStyle w:val="TableGrid"/>
              <w:tblW w:w="0" w:type="auto"/>
              <w:tblInd w:w="0" w:type="dxa"/>
              <w:tblLook w:val="04A0" w:firstRow="1" w:lastRow="0" w:firstColumn="1" w:lastColumn="0" w:noHBand="0" w:noVBand="1"/>
            </w:tblPr>
            <w:tblGrid>
              <w:gridCol w:w="2496"/>
              <w:gridCol w:w="2497"/>
            </w:tblGrid>
            <w:tr w:rsidR="002F7FF8" w14:paraId="01488771" w14:textId="77777777" w:rsidTr="00A14C9B">
              <w:tc>
                <w:tcPr>
                  <w:tcW w:w="4993" w:type="dxa"/>
                  <w:gridSpan w:val="2"/>
                </w:tcPr>
                <w:p w14:paraId="3024727A" w14:textId="2D2F6423" w:rsidR="002F7FF8" w:rsidRDefault="002F7FF8" w:rsidP="0033539C">
                  <w:pPr>
                    <w:spacing w:line="252" w:lineRule="auto"/>
                    <w:rPr>
                      <w:rFonts w:ascii="Arial" w:eastAsia="Calibri" w:hAnsi="Arial" w:cs="Arial"/>
                      <w:b/>
                      <w:color w:val="0070C0"/>
                      <w:lang w:val="en-US" w:eastAsia="en-GB"/>
                    </w:rPr>
                  </w:pPr>
                  <w:r w:rsidRPr="0053436D">
                    <w:rPr>
                      <w:rFonts w:ascii="Arial" w:eastAsia="Calibri" w:hAnsi="Arial" w:cs="Arial"/>
                      <w:b/>
                      <w:lang w:val="en-US" w:eastAsia="en-GB"/>
                    </w:rPr>
                    <w:t>Gender</w:t>
                  </w:r>
                </w:p>
              </w:tc>
            </w:tr>
            <w:tr w:rsidR="0033539C" w14:paraId="2C1B4F18" w14:textId="77777777" w:rsidTr="00910362">
              <w:tc>
                <w:tcPr>
                  <w:tcW w:w="2496" w:type="dxa"/>
                </w:tcPr>
                <w:p w14:paraId="5680BAB6" w14:textId="77777777" w:rsidR="0033539C" w:rsidRPr="0053436D" w:rsidRDefault="0033539C" w:rsidP="0033539C">
                  <w:pPr>
                    <w:spacing w:line="252" w:lineRule="auto"/>
                    <w:rPr>
                      <w:rFonts w:ascii="Arial" w:eastAsia="Calibri" w:hAnsi="Arial" w:cs="Arial"/>
                      <w:b/>
                      <w:lang w:val="en-US" w:eastAsia="en-GB"/>
                    </w:rPr>
                  </w:pPr>
                  <w:r w:rsidRPr="0053436D">
                    <w:rPr>
                      <w:rFonts w:ascii="Arial" w:eastAsia="Calibri" w:hAnsi="Arial" w:cs="Arial"/>
                      <w:lang w:val="en-US" w:eastAsia="en-GB"/>
                    </w:rPr>
                    <w:t xml:space="preserve">Female </w:t>
                  </w:r>
                  <w:r w:rsidRPr="0053436D">
                    <w:rPr>
                      <w:rFonts w:ascii="Arial" w:eastAsia="Calibri" w:hAnsi="Arial" w:cs="Arial"/>
                      <w:b/>
                      <w:lang w:val="en-US" w:eastAsia="en-GB"/>
                    </w:rPr>
                    <w:t xml:space="preserve">             </w:t>
                  </w:r>
                </w:p>
              </w:tc>
              <w:tc>
                <w:tcPr>
                  <w:tcW w:w="2497" w:type="dxa"/>
                </w:tcPr>
                <w:p w14:paraId="2387CEF5" w14:textId="0B72B973" w:rsidR="0033539C" w:rsidRDefault="00DF10BC" w:rsidP="0033539C">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*&lt;5</w:t>
                  </w:r>
                </w:p>
              </w:tc>
            </w:tr>
            <w:tr w:rsidR="0033539C" w14:paraId="6997AD8A" w14:textId="77777777" w:rsidTr="00910362">
              <w:tc>
                <w:tcPr>
                  <w:tcW w:w="2496" w:type="dxa"/>
                </w:tcPr>
                <w:p w14:paraId="2EB60723" w14:textId="77777777" w:rsidR="0033539C" w:rsidRPr="0053436D" w:rsidRDefault="0033539C" w:rsidP="0033539C">
                  <w:pPr>
                    <w:spacing w:line="252" w:lineRule="auto"/>
                    <w:rPr>
                      <w:rFonts w:ascii="Arial" w:eastAsia="Calibri" w:hAnsi="Arial" w:cs="Arial"/>
                      <w:b/>
                      <w:lang w:val="en-US" w:eastAsia="en-GB"/>
                    </w:rPr>
                  </w:pPr>
                  <w:r w:rsidRPr="0053436D">
                    <w:rPr>
                      <w:rFonts w:ascii="Arial" w:eastAsia="Calibri" w:hAnsi="Arial" w:cs="Arial"/>
                      <w:lang w:val="en-US" w:eastAsia="en-GB"/>
                    </w:rPr>
                    <w:t xml:space="preserve">Male                  </w:t>
                  </w:r>
                </w:p>
              </w:tc>
              <w:tc>
                <w:tcPr>
                  <w:tcW w:w="2497" w:type="dxa"/>
                </w:tcPr>
                <w:p w14:paraId="183CA521" w14:textId="77777777" w:rsidR="0033539C" w:rsidRDefault="0033539C" w:rsidP="0033539C">
                  <w:pPr>
                    <w:spacing w:line="252" w:lineRule="auto"/>
                    <w:rPr>
                      <w:rFonts w:ascii="Arial" w:eastAsia="Calibri" w:hAnsi="Arial" w:cs="Arial"/>
                      <w:b/>
                      <w:color w:val="0070C0"/>
                      <w:lang w:val="en-US" w:eastAsia="en-GB"/>
                    </w:rPr>
                  </w:pPr>
                  <w:r w:rsidRPr="006D2FCB">
                    <w:rPr>
                      <w:rFonts w:ascii="Arial" w:eastAsia="Calibri" w:hAnsi="Arial" w:cs="Arial"/>
                      <w:b/>
                      <w:color w:val="0070C0"/>
                      <w:lang w:val="en-US" w:eastAsia="en-GB"/>
                    </w:rPr>
                    <w:t>110</w:t>
                  </w:r>
                </w:p>
              </w:tc>
            </w:tr>
            <w:tr w:rsidR="0033539C" w14:paraId="6395A273" w14:textId="77777777" w:rsidTr="00910362">
              <w:tc>
                <w:tcPr>
                  <w:tcW w:w="2496" w:type="dxa"/>
                </w:tcPr>
                <w:p w14:paraId="7AE97D11" w14:textId="77777777" w:rsidR="0033539C" w:rsidRPr="0053436D" w:rsidRDefault="0033539C" w:rsidP="0033539C">
                  <w:pPr>
                    <w:spacing w:line="252" w:lineRule="auto"/>
                    <w:rPr>
                      <w:rFonts w:ascii="Arial" w:eastAsia="Calibri" w:hAnsi="Arial" w:cs="Arial"/>
                      <w:b/>
                      <w:lang w:val="en-US" w:eastAsia="en-GB"/>
                    </w:rPr>
                  </w:pPr>
                  <w:r w:rsidRPr="0053436D">
                    <w:rPr>
                      <w:rFonts w:ascii="Arial" w:eastAsia="Calibri" w:hAnsi="Arial" w:cs="Arial"/>
                      <w:lang w:val="en-US" w:eastAsia="en-GB"/>
                    </w:rPr>
                    <w:t xml:space="preserve">Transgender      </w:t>
                  </w:r>
                </w:p>
              </w:tc>
              <w:tc>
                <w:tcPr>
                  <w:tcW w:w="2497" w:type="dxa"/>
                </w:tcPr>
                <w:p w14:paraId="6A6FF1A1" w14:textId="38F61624" w:rsidR="0033539C" w:rsidRPr="0033539C" w:rsidRDefault="00DF10BC" w:rsidP="0033539C">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*&lt;5</w:t>
                  </w:r>
                </w:p>
              </w:tc>
            </w:tr>
          </w:tbl>
          <w:p w14:paraId="49D3A4C2" w14:textId="77777777" w:rsidR="00124598" w:rsidRDefault="00124598" w:rsidP="00A634AC">
            <w:pPr>
              <w:spacing w:line="252" w:lineRule="auto"/>
              <w:rPr>
                <w:rFonts w:ascii="Arial" w:eastAsia="Calibri" w:hAnsi="Arial" w:cs="Arial"/>
                <w:color w:val="0070C0"/>
                <w:lang w:val="en-US" w:eastAsia="en-GB"/>
              </w:rPr>
            </w:pPr>
          </w:p>
          <w:tbl>
            <w:tblPr>
              <w:tblStyle w:val="TableGrid"/>
              <w:tblW w:w="0" w:type="auto"/>
              <w:tblInd w:w="0" w:type="dxa"/>
              <w:tblLook w:val="04A0" w:firstRow="1" w:lastRow="0" w:firstColumn="1" w:lastColumn="0" w:noHBand="0" w:noVBand="1"/>
            </w:tblPr>
            <w:tblGrid>
              <w:gridCol w:w="2496"/>
              <w:gridCol w:w="2497"/>
            </w:tblGrid>
            <w:tr w:rsidR="002F7FF8" w14:paraId="58FC61F0" w14:textId="77777777" w:rsidTr="00517A78">
              <w:tc>
                <w:tcPr>
                  <w:tcW w:w="4993" w:type="dxa"/>
                  <w:gridSpan w:val="2"/>
                </w:tcPr>
                <w:p w14:paraId="71A4C3E7" w14:textId="1DFA804B" w:rsidR="002F7FF8" w:rsidRDefault="002F7FF8" w:rsidP="0033539C">
                  <w:pPr>
                    <w:spacing w:line="252" w:lineRule="auto"/>
                    <w:rPr>
                      <w:rFonts w:ascii="Arial" w:eastAsia="Calibri" w:hAnsi="Arial" w:cs="Arial"/>
                      <w:b/>
                      <w:color w:val="0070C0"/>
                      <w:lang w:val="en-US" w:eastAsia="en-GB"/>
                    </w:rPr>
                  </w:pPr>
                  <w:r w:rsidRPr="0053436D">
                    <w:rPr>
                      <w:rFonts w:ascii="Arial" w:eastAsia="Calibri" w:hAnsi="Arial" w:cs="Arial"/>
                      <w:b/>
                      <w:lang w:val="en-US" w:eastAsia="en-GB"/>
                    </w:rPr>
                    <w:t>Ethnicity</w:t>
                  </w:r>
                </w:p>
              </w:tc>
            </w:tr>
            <w:tr w:rsidR="0033539C" w14:paraId="6D1EF330" w14:textId="77777777" w:rsidTr="00910362">
              <w:tc>
                <w:tcPr>
                  <w:tcW w:w="2496" w:type="dxa"/>
                </w:tcPr>
                <w:p w14:paraId="6546191D" w14:textId="77777777" w:rsidR="0033539C" w:rsidRPr="0053436D" w:rsidRDefault="0033539C" w:rsidP="0033539C">
                  <w:pPr>
                    <w:spacing w:line="252" w:lineRule="auto"/>
                    <w:rPr>
                      <w:rFonts w:ascii="Arial" w:eastAsia="Calibri" w:hAnsi="Arial" w:cs="Arial"/>
                      <w:b/>
                      <w:lang w:val="en-US" w:eastAsia="en-GB"/>
                    </w:rPr>
                  </w:pPr>
                  <w:r w:rsidRPr="0053436D">
                    <w:rPr>
                      <w:rFonts w:ascii="Arial" w:eastAsia="Calibri" w:hAnsi="Arial" w:cs="Arial"/>
                      <w:lang w:val="en-US" w:eastAsia="en-GB"/>
                    </w:rPr>
                    <w:t xml:space="preserve">Asian                            </w:t>
                  </w:r>
                  <w:r w:rsidRPr="0053436D">
                    <w:rPr>
                      <w:rFonts w:ascii="Arial" w:eastAsia="Calibri" w:hAnsi="Arial" w:cs="Arial"/>
                      <w:b/>
                      <w:lang w:val="en-US" w:eastAsia="en-GB"/>
                    </w:rPr>
                    <w:t xml:space="preserve">  </w:t>
                  </w:r>
                </w:p>
              </w:tc>
              <w:tc>
                <w:tcPr>
                  <w:tcW w:w="2497" w:type="dxa"/>
                </w:tcPr>
                <w:p w14:paraId="4D3E6113" w14:textId="77777777" w:rsidR="0033539C" w:rsidRDefault="0033539C" w:rsidP="0033539C">
                  <w:pPr>
                    <w:spacing w:line="252" w:lineRule="auto"/>
                    <w:rPr>
                      <w:rFonts w:ascii="Arial" w:eastAsia="Calibri" w:hAnsi="Arial" w:cs="Arial"/>
                      <w:b/>
                      <w:color w:val="0070C0"/>
                      <w:lang w:val="en-US" w:eastAsia="en-GB"/>
                    </w:rPr>
                  </w:pPr>
                  <w:r w:rsidRPr="006D2FCB">
                    <w:rPr>
                      <w:rFonts w:ascii="Arial" w:eastAsia="Calibri" w:hAnsi="Arial" w:cs="Arial"/>
                      <w:b/>
                      <w:color w:val="0070C0"/>
                      <w:lang w:val="en-US" w:eastAsia="en-GB"/>
                    </w:rPr>
                    <w:t>5</w:t>
                  </w:r>
                </w:p>
              </w:tc>
            </w:tr>
            <w:tr w:rsidR="0033539C" w14:paraId="3C64C3A4" w14:textId="77777777" w:rsidTr="00910362">
              <w:tc>
                <w:tcPr>
                  <w:tcW w:w="2496" w:type="dxa"/>
                </w:tcPr>
                <w:p w14:paraId="576457BF" w14:textId="77777777" w:rsidR="0033539C" w:rsidRPr="0053436D" w:rsidRDefault="0033539C" w:rsidP="0033539C">
                  <w:pPr>
                    <w:spacing w:line="252" w:lineRule="auto"/>
                    <w:rPr>
                      <w:rFonts w:ascii="Arial" w:eastAsia="Calibri" w:hAnsi="Arial" w:cs="Arial"/>
                      <w:lang w:val="en-US" w:eastAsia="en-GB"/>
                    </w:rPr>
                  </w:pPr>
                  <w:r w:rsidRPr="0053436D">
                    <w:rPr>
                      <w:rFonts w:ascii="Arial" w:eastAsia="Calibri" w:hAnsi="Arial" w:cs="Arial"/>
                      <w:lang w:val="en-US" w:eastAsia="en-GB"/>
                    </w:rPr>
                    <w:t xml:space="preserve">Mixed White and Asian  </w:t>
                  </w:r>
                </w:p>
              </w:tc>
              <w:tc>
                <w:tcPr>
                  <w:tcW w:w="2497" w:type="dxa"/>
                </w:tcPr>
                <w:p w14:paraId="3F871606" w14:textId="6668656F" w:rsidR="0033539C" w:rsidRPr="0033539C" w:rsidRDefault="00DF10BC" w:rsidP="0033539C">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*&lt;5</w:t>
                  </w:r>
                </w:p>
              </w:tc>
            </w:tr>
            <w:tr w:rsidR="0033539C" w14:paraId="0A1358E9" w14:textId="77777777" w:rsidTr="00910362">
              <w:tc>
                <w:tcPr>
                  <w:tcW w:w="2496" w:type="dxa"/>
                </w:tcPr>
                <w:p w14:paraId="00B22DCB" w14:textId="77777777" w:rsidR="0033539C" w:rsidRPr="0053436D" w:rsidRDefault="0033539C" w:rsidP="0033539C">
                  <w:pPr>
                    <w:spacing w:line="252" w:lineRule="auto"/>
                    <w:rPr>
                      <w:rFonts w:ascii="Arial" w:eastAsia="Calibri" w:hAnsi="Arial" w:cs="Arial"/>
                      <w:b/>
                      <w:lang w:val="en-US" w:eastAsia="en-GB"/>
                    </w:rPr>
                  </w:pPr>
                  <w:r w:rsidRPr="0053436D">
                    <w:rPr>
                      <w:rFonts w:ascii="Arial" w:eastAsia="Calibri" w:hAnsi="Arial" w:cs="Arial"/>
                      <w:lang w:val="en-US" w:eastAsia="en-GB"/>
                    </w:rPr>
                    <w:t xml:space="preserve">Other ethnic groups         </w:t>
                  </w:r>
                </w:p>
              </w:tc>
              <w:tc>
                <w:tcPr>
                  <w:tcW w:w="2497" w:type="dxa"/>
                </w:tcPr>
                <w:p w14:paraId="4E937599" w14:textId="1D323736" w:rsidR="0033539C" w:rsidRPr="0033539C" w:rsidRDefault="00DF10BC" w:rsidP="0033539C">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*&lt;5</w:t>
                  </w:r>
                </w:p>
              </w:tc>
            </w:tr>
            <w:tr w:rsidR="0033539C" w14:paraId="17D03B98" w14:textId="77777777" w:rsidTr="00910362">
              <w:tc>
                <w:tcPr>
                  <w:tcW w:w="2496" w:type="dxa"/>
                </w:tcPr>
                <w:p w14:paraId="234697EC" w14:textId="77777777" w:rsidR="0033539C" w:rsidRPr="0053436D" w:rsidRDefault="0033539C" w:rsidP="0033539C">
                  <w:pPr>
                    <w:spacing w:line="252" w:lineRule="auto"/>
                    <w:rPr>
                      <w:rFonts w:ascii="Arial" w:eastAsia="Calibri" w:hAnsi="Arial" w:cs="Arial"/>
                      <w:b/>
                      <w:lang w:val="en-US" w:eastAsia="en-GB"/>
                    </w:rPr>
                  </w:pPr>
                  <w:r w:rsidRPr="0053436D">
                    <w:rPr>
                      <w:rFonts w:ascii="Arial" w:eastAsia="Calibri" w:hAnsi="Arial" w:cs="Arial"/>
                      <w:lang w:val="en-US" w:eastAsia="en-GB"/>
                    </w:rPr>
                    <w:t xml:space="preserve">Unknown                        </w:t>
                  </w:r>
                </w:p>
              </w:tc>
              <w:tc>
                <w:tcPr>
                  <w:tcW w:w="2497" w:type="dxa"/>
                </w:tcPr>
                <w:p w14:paraId="663EF1D4" w14:textId="77777777" w:rsidR="0033539C" w:rsidRDefault="0033539C" w:rsidP="0033539C">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28</w:t>
                  </w:r>
                </w:p>
              </w:tc>
            </w:tr>
            <w:tr w:rsidR="0033539C" w14:paraId="0D9BF976" w14:textId="77777777" w:rsidTr="00910362">
              <w:tc>
                <w:tcPr>
                  <w:tcW w:w="2496" w:type="dxa"/>
                </w:tcPr>
                <w:p w14:paraId="2A8AE713" w14:textId="77777777" w:rsidR="0033539C" w:rsidRPr="0053436D" w:rsidRDefault="0033539C" w:rsidP="0033539C">
                  <w:pPr>
                    <w:spacing w:line="252" w:lineRule="auto"/>
                    <w:rPr>
                      <w:rFonts w:ascii="Arial" w:eastAsia="Calibri" w:hAnsi="Arial" w:cs="Arial"/>
                      <w:b/>
                      <w:lang w:val="en-US" w:eastAsia="en-GB"/>
                    </w:rPr>
                  </w:pPr>
                  <w:r w:rsidRPr="0053436D">
                    <w:rPr>
                      <w:rFonts w:ascii="Arial" w:eastAsia="Calibri" w:hAnsi="Arial" w:cs="Arial"/>
                      <w:lang w:val="en-US" w:eastAsia="en-GB"/>
                    </w:rPr>
                    <w:lastRenderedPageBreak/>
                    <w:t>White British</w:t>
                  </w:r>
                  <w:r w:rsidRPr="0053436D">
                    <w:rPr>
                      <w:rFonts w:ascii="Arial" w:eastAsia="Calibri" w:hAnsi="Arial" w:cs="Arial"/>
                      <w:b/>
                      <w:lang w:val="en-US" w:eastAsia="en-GB"/>
                    </w:rPr>
                    <w:t xml:space="preserve">                   </w:t>
                  </w:r>
                </w:p>
              </w:tc>
              <w:tc>
                <w:tcPr>
                  <w:tcW w:w="2497" w:type="dxa"/>
                </w:tcPr>
                <w:p w14:paraId="2DCF87DD" w14:textId="77777777" w:rsidR="0033539C" w:rsidRDefault="0033539C" w:rsidP="0033539C">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77</w:t>
                  </w:r>
                </w:p>
              </w:tc>
            </w:tr>
            <w:tr w:rsidR="0033539C" w14:paraId="6695E111" w14:textId="77777777" w:rsidTr="00910362">
              <w:tc>
                <w:tcPr>
                  <w:tcW w:w="2496" w:type="dxa"/>
                </w:tcPr>
                <w:p w14:paraId="33BDE4FB" w14:textId="77777777" w:rsidR="0033539C" w:rsidRPr="0053436D" w:rsidRDefault="0033539C" w:rsidP="0033539C">
                  <w:pPr>
                    <w:spacing w:line="252" w:lineRule="auto"/>
                    <w:rPr>
                      <w:rFonts w:ascii="Arial" w:eastAsia="Calibri" w:hAnsi="Arial" w:cs="Arial"/>
                      <w:b/>
                      <w:lang w:val="en-US" w:eastAsia="en-GB"/>
                    </w:rPr>
                  </w:pPr>
                  <w:r w:rsidRPr="0053436D">
                    <w:rPr>
                      <w:rFonts w:ascii="Arial" w:eastAsia="Calibri" w:hAnsi="Arial" w:cs="Arial"/>
                      <w:lang w:val="en-US" w:eastAsia="en-GB"/>
                    </w:rPr>
                    <w:t>White Other</w:t>
                  </w:r>
                  <w:r w:rsidRPr="0053436D">
                    <w:rPr>
                      <w:rFonts w:ascii="Arial" w:eastAsia="Calibri" w:hAnsi="Arial" w:cs="Arial"/>
                      <w:b/>
                      <w:lang w:val="en-US" w:eastAsia="en-GB"/>
                    </w:rPr>
                    <w:t xml:space="preserve">                    </w:t>
                  </w:r>
                </w:p>
              </w:tc>
              <w:tc>
                <w:tcPr>
                  <w:tcW w:w="2497" w:type="dxa"/>
                </w:tcPr>
                <w:p w14:paraId="1706451B" w14:textId="294BAB24" w:rsidR="0033539C" w:rsidRDefault="00DF10BC" w:rsidP="0033539C">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*&lt;5</w:t>
                  </w:r>
                </w:p>
              </w:tc>
            </w:tr>
          </w:tbl>
          <w:p w14:paraId="31687EB4" w14:textId="77777777" w:rsidR="0033539C" w:rsidRDefault="0033539C" w:rsidP="00A634AC">
            <w:pPr>
              <w:spacing w:line="252" w:lineRule="auto"/>
              <w:rPr>
                <w:rFonts w:ascii="Arial" w:eastAsia="Calibri" w:hAnsi="Arial" w:cs="Arial"/>
                <w:color w:val="0070C0"/>
                <w:lang w:val="en-US" w:eastAsia="en-GB"/>
              </w:rPr>
            </w:pPr>
          </w:p>
          <w:tbl>
            <w:tblPr>
              <w:tblStyle w:val="TableGrid"/>
              <w:tblW w:w="0" w:type="auto"/>
              <w:tblInd w:w="0" w:type="dxa"/>
              <w:tblLook w:val="04A0" w:firstRow="1" w:lastRow="0" w:firstColumn="1" w:lastColumn="0" w:noHBand="0" w:noVBand="1"/>
            </w:tblPr>
            <w:tblGrid>
              <w:gridCol w:w="2496"/>
              <w:gridCol w:w="2497"/>
            </w:tblGrid>
            <w:tr w:rsidR="002F7FF8" w14:paraId="19C0EA1C" w14:textId="77777777" w:rsidTr="00F74140">
              <w:tc>
                <w:tcPr>
                  <w:tcW w:w="4993" w:type="dxa"/>
                  <w:gridSpan w:val="2"/>
                </w:tcPr>
                <w:p w14:paraId="508F0508" w14:textId="06BEB9E6" w:rsidR="002F7FF8" w:rsidRDefault="002F7FF8" w:rsidP="0033539C">
                  <w:pPr>
                    <w:spacing w:line="252" w:lineRule="auto"/>
                    <w:rPr>
                      <w:rFonts w:ascii="Arial" w:eastAsia="Calibri" w:hAnsi="Arial" w:cs="Arial"/>
                      <w:b/>
                      <w:color w:val="0070C0"/>
                      <w:lang w:val="en-US" w:eastAsia="en-GB"/>
                    </w:rPr>
                  </w:pPr>
                  <w:r w:rsidRPr="0053436D">
                    <w:rPr>
                      <w:rFonts w:ascii="Arial" w:eastAsia="Calibri" w:hAnsi="Arial" w:cs="Arial"/>
                      <w:b/>
                      <w:lang w:val="en-US" w:eastAsia="en-GB"/>
                    </w:rPr>
                    <w:t>Sexual Orientation</w:t>
                  </w:r>
                </w:p>
              </w:tc>
            </w:tr>
            <w:tr w:rsidR="0033539C" w14:paraId="5CCB79C9" w14:textId="77777777" w:rsidTr="00910362">
              <w:tc>
                <w:tcPr>
                  <w:tcW w:w="2496" w:type="dxa"/>
                </w:tcPr>
                <w:p w14:paraId="18E204B9" w14:textId="77777777" w:rsidR="0033539C" w:rsidRPr="0053436D" w:rsidRDefault="0033539C" w:rsidP="0033539C">
                  <w:pPr>
                    <w:spacing w:line="252" w:lineRule="auto"/>
                    <w:rPr>
                      <w:rFonts w:ascii="Arial" w:eastAsia="Calibri" w:hAnsi="Arial" w:cs="Arial"/>
                      <w:lang w:val="en-US" w:eastAsia="en-GB"/>
                    </w:rPr>
                  </w:pPr>
                  <w:r w:rsidRPr="0053436D">
                    <w:rPr>
                      <w:rFonts w:ascii="Arial" w:eastAsia="Calibri" w:hAnsi="Arial" w:cs="Arial"/>
                      <w:lang w:val="en-US" w:eastAsia="en-GB"/>
                    </w:rPr>
                    <w:t xml:space="preserve">Bisexual                        </w:t>
                  </w:r>
                  <w:r w:rsidRPr="0053436D">
                    <w:rPr>
                      <w:rFonts w:ascii="Arial" w:eastAsia="Calibri" w:hAnsi="Arial" w:cs="Arial"/>
                      <w:b/>
                      <w:lang w:val="en-US" w:eastAsia="en-GB"/>
                    </w:rPr>
                    <w:t xml:space="preserve"> </w:t>
                  </w:r>
                </w:p>
              </w:tc>
              <w:tc>
                <w:tcPr>
                  <w:tcW w:w="2497" w:type="dxa"/>
                </w:tcPr>
                <w:p w14:paraId="31DBEACD" w14:textId="77777777" w:rsidR="0033539C" w:rsidRDefault="0033539C" w:rsidP="0033539C">
                  <w:pPr>
                    <w:spacing w:line="252" w:lineRule="auto"/>
                    <w:rPr>
                      <w:rFonts w:ascii="Arial" w:eastAsia="Calibri" w:hAnsi="Arial" w:cs="Arial"/>
                      <w:b/>
                      <w:color w:val="0070C0"/>
                      <w:lang w:val="en-US" w:eastAsia="en-GB"/>
                    </w:rPr>
                  </w:pPr>
                  <w:r w:rsidRPr="00A93419">
                    <w:rPr>
                      <w:rFonts w:ascii="Arial" w:eastAsia="Calibri" w:hAnsi="Arial" w:cs="Arial"/>
                      <w:b/>
                      <w:color w:val="0070C0"/>
                      <w:lang w:val="en-US" w:eastAsia="en-GB"/>
                    </w:rPr>
                    <w:t>17</w:t>
                  </w:r>
                </w:p>
              </w:tc>
            </w:tr>
            <w:tr w:rsidR="0033539C" w14:paraId="206EB963" w14:textId="77777777" w:rsidTr="00910362">
              <w:tc>
                <w:tcPr>
                  <w:tcW w:w="2496" w:type="dxa"/>
                </w:tcPr>
                <w:p w14:paraId="050C0085" w14:textId="77777777" w:rsidR="0033539C" w:rsidRPr="0053436D" w:rsidRDefault="0033539C" w:rsidP="0033539C">
                  <w:pPr>
                    <w:spacing w:line="252" w:lineRule="auto"/>
                    <w:rPr>
                      <w:rFonts w:ascii="Arial" w:eastAsia="Calibri" w:hAnsi="Arial" w:cs="Arial"/>
                      <w:b/>
                      <w:lang w:val="en-US" w:eastAsia="en-GB"/>
                    </w:rPr>
                  </w:pPr>
                  <w:r w:rsidRPr="0053436D">
                    <w:rPr>
                      <w:rFonts w:ascii="Arial" w:eastAsia="Calibri" w:hAnsi="Arial" w:cs="Arial"/>
                      <w:lang w:val="en-US" w:eastAsia="en-GB"/>
                    </w:rPr>
                    <w:t xml:space="preserve">Heterosexual                 </w:t>
                  </w:r>
                  <w:r w:rsidRPr="0053436D">
                    <w:rPr>
                      <w:rFonts w:ascii="Arial" w:eastAsia="Calibri" w:hAnsi="Arial" w:cs="Arial"/>
                      <w:b/>
                      <w:lang w:val="en-US" w:eastAsia="en-GB"/>
                    </w:rPr>
                    <w:t xml:space="preserve"> </w:t>
                  </w:r>
                </w:p>
              </w:tc>
              <w:tc>
                <w:tcPr>
                  <w:tcW w:w="2497" w:type="dxa"/>
                </w:tcPr>
                <w:p w14:paraId="387CA264" w14:textId="6A39C2C9" w:rsidR="0033539C" w:rsidRDefault="00DF10BC" w:rsidP="0033539C">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*&lt;5</w:t>
                  </w:r>
                </w:p>
              </w:tc>
            </w:tr>
            <w:tr w:rsidR="0033539C" w14:paraId="3F13CD61" w14:textId="77777777" w:rsidTr="00910362">
              <w:tc>
                <w:tcPr>
                  <w:tcW w:w="2496" w:type="dxa"/>
                </w:tcPr>
                <w:p w14:paraId="52CAC363" w14:textId="77777777" w:rsidR="0033539C" w:rsidRPr="0053436D" w:rsidRDefault="0033539C" w:rsidP="0033539C">
                  <w:pPr>
                    <w:spacing w:line="252" w:lineRule="auto"/>
                    <w:rPr>
                      <w:rFonts w:ascii="Arial" w:eastAsia="Calibri" w:hAnsi="Arial" w:cs="Arial"/>
                      <w:b/>
                      <w:lang w:val="en-US" w:eastAsia="en-GB"/>
                    </w:rPr>
                  </w:pPr>
                  <w:r w:rsidRPr="0053436D">
                    <w:rPr>
                      <w:rFonts w:ascii="Arial" w:eastAsia="Calibri" w:hAnsi="Arial" w:cs="Arial"/>
                      <w:lang w:val="en-US" w:eastAsia="en-GB"/>
                    </w:rPr>
                    <w:t xml:space="preserve">Homosexual </w:t>
                  </w:r>
                  <w:r w:rsidRPr="0053436D">
                    <w:rPr>
                      <w:rFonts w:ascii="Arial" w:eastAsia="Calibri" w:hAnsi="Arial" w:cs="Arial"/>
                      <w:b/>
                      <w:lang w:val="en-US" w:eastAsia="en-GB"/>
                    </w:rPr>
                    <w:t xml:space="preserve">                 </w:t>
                  </w:r>
                </w:p>
              </w:tc>
              <w:tc>
                <w:tcPr>
                  <w:tcW w:w="2497" w:type="dxa"/>
                </w:tcPr>
                <w:p w14:paraId="47B67E30" w14:textId="77777777" w:rsidR="0033539C" w:rsidRDefault="0033539C" w:rsidP="0033539C">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92</w:t>
                  </w:r>
                </w:p>
              </w:tc>
            </w:tr>
            <w:tr w:rsidR="0033539C" w14:paraId="33147F85" w14:textId="77777777" w:rsidTr="00910362">
              <w:tc>
                <w:tcPr>
                  <w:tcW w:w="2496" w:type="dxa"/>
                </w:tcPr>
                <w:p w14:paraId="75BAE930" w14:textId="77777777" w:rsidR="0033539C" w:rsidRPr="0053436D" w:rsidRDefault="0033539C" w:rsidP="0033539C">
                  <w:pPr>
                    <w:spacing w:line="252" w:lineRule="auto"/>
                    <w:rPr>
                      <w:rFonts w:ascii="Arial" w:eastAsia="Calibri" w:hAnsi="Arial" w:cs="Arial"/>
                      <w:lang w:val="en-US" w:eastAsia="en-GB"/>
                    </w:rPr>
                  </w:pPr>
                  <w:r w:rsidRPr="0053436D">
                    <w:rPr>
                      <w:rFonts w:ascii="Arial" w:eastAsia="Calibri" w:hAnsi="Arial" w:cs="Arial"/>
                      <w:lang w:val="en-US" w:eastAsia="en-GB"/>
                    </w:rPr>
                    <w:t xml:space="preserve">Pansexual  </w:t>
                  </w:r>
                  <w:r w:rsidRPr="0053436D">
                    <w:rPr>
                      <w:rFonts w:ascii="Arial" w:eastAsia="Calibri" w:hAnsi="Arial" w:cs="Arial"/>
                      <w:b/>
                      <w:lang w:val="en-US" w:eastAsia="en-GB"/>
                    </w:rPr>
                    <w:t xml:space="preserve">                    </w:t>
                  </w:r>
                </w:p>
              </w:tc>
              <w:tc>
                <w:tcPr>
                  <w:tcW w:w="2497" w:type="dxa"/>
                </w:tcPr>
                <w:p w14:paraId="1E90C64F" w14:textId="57A50D03" w:rsidR="0033539C" w:rsidRDefault="00DF10BC" w:rsidP="0033539C">
                  <w:pPr>
                    <w:spacing w:line="252" w:lineRule="auto"/>
                    <w:rPr>
                      <w:rFonts w:ascii="Arial" w:eastAsia="Calibri" w:hAnsi="Arial" w:cs="Arial"/>
                      <w:b/>
                      <w:color w:val="0070C0"/>
                      <w:lang w:val="en-US" w:eastAsia="en-GB"/>
                    </w:rPr>
                  </w:pPr>
                  <w:r>
                    <w:rPr>
                      <w:rFonts w:ascii="Arial" w:eastAsia="Calibri" w:hAnsi="Arial" w:cs="Arial"/>
                      <w:b/>
                      <w:color w:val="0070C0"/>
                      <w:lang w:val="en-US" w:eastAsia="en-GB"/>
                    </w:rPr>
                    <w:t>*&lt;5</w:t>
                  </w:r>
                </w:p>
              </w:tc>
            </w:tr>
          </w:tbl>
          <w:p w14:paraId="41D1B19A" w14:textId="1235472B" w:rsidR="00247476" w:rsidRPr="006D2FCB" w:rsidRDefault="00247476" w:rsidP="00247476">
            <w:pPr>
              <w:rPr>
                <w:rFonts w:ascii="Arial" w:eastAsia="Calibri" w:hAnsi="Arial" w:cs="Arial"/>
                <w:color w:val="0070C0"/>
                <w:lang w:val="en-US" w:eastAsia="en-GB"/>
              </w:rPr>
            </w:pPr>
          </w:p>
        </w:tc>
      </w:tr>
      <w:tr w:rsidR="00E668FA" w:rsidRPr="00D87C3B" w14:paraId="073CA82A" w14:textId="77777777" w:rsidTr="00E668FA">
        <w:trPr>
          <w:trHeight w:val="258"/>
        </w:trPr>
        <w:tc>
          <w:tcPr>
            <w:tcW w:w="5350" w:type="dxa"/>
            <w:tcBorders>
              <w:top w:val="single" w:sz="4" w:space="0" w:color="auto"/>
              <w:left w:val="single" w:sz="4" w:space="0" w:color="auto"/>
              <w:bottom w:val="single" w:sz="4" w:space="0" w:color="auto"/>
              <w:right w:val="single" w:sz="4" w:space="0" w:color="auto"/>
            </w:tcBorders>
          </w:tcPr>
          <w:p w14:paraId="5B1B4725" w14:textId="77777777" w:rsidR="00E668FA" w:rsidRPr="004B77F3" w:rsidRDefault="00E668FA" w:rsidP="00E668FA">
            <w:pPr>
              <w:rPr>
                <w:rFonts w:ascii="Arial" w:hAnsi="Arial" w:cs="Arial"/>
                <w:lang w:val="en-US"/>
              </w:rPr>
            </w:pPr>
            <w:r w:rsidRPr="004B77F3">
              <w:rPr>
                <w:rFonts w:ascii="Arial" w:hAnsi="Arial" w:cs="Arial"/>
                <w:lang w:val="en-US"/>
              </w:rPr>
              <w:lastRenderedPageBreak/>
              <w:t xml:space="preserve">2.12. Do you have any plans for targeted outreach to communities currently under-represented in </w:t>
            </w:r>
            <w:proofErr w:type="spellStart"/>
            <w:r w:rsidRPr="004B77F3">
              <w:rPr>
                <w:rFonts w:ascii="Arial" w:hAnsi="Arial" w:cs="Arial"/>
                <w:lang w:val="en-US"/>
              </w:rPr>
              <w:t>PrEP</w:t>
            </w:r>
            <w:proofErr w:type="spellEnd"/>
            <w:r w:rsidRPr="004B77F3">
              <w:rPr>
                <w:rFonts w:ascii="Arial" w:hAnsi="Arial" w:cs="Arial"/>
                <w:lang w:val="en-US"/>
              </w:rPr>
              <w:t xml:space="preserve"> prescribing in your service? </w:t>
            </w:r>
          </w:p>
          <w:p w14:paraId="40853467" w14:textId="77777777" w:rsidR="00E668FA" w:rsidRPr="004B77F3" w:rsidRDefault="00E668FA" w:rsidP="00E668FA">
            <w:pPr>
              <w:pStyle w:val="ListParagraph"/>
              <w:numPr>
                <w:ilvl w:val="0"/>
                <w:numId w:val="40"/>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Yes</w:t>
            </w:r>
          </w:p>
          <w:p w14:paraId="513824B7" w14:textId="77777777" w:rsidR="00E668FA" w:rsidRPr="004B77F3" w:rsidRDefault="00E668FA" w:rsidP="00E668FA">
            <w:pPr>
              <w:pStyle w:val="ListParagraph"/>
              <w:numPr>
                <w:ilvl w:val="0"/>
                <w:numId w:val="40"/>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 xml:space="preserve">No   </w:t>
            </w:r>
          </w:p>
        </w:tc>
        <w:tc>
          <w:tcPr>
            <w:tcW w:w="5219" w:type="dxa"/>
            <w:tcBorders>
              <w:top w:val="single" w:sz="4" w:space="0" w:color="auto"/>
              <w:left w:val="single" w:sz="4" w:space="0" w:color="auto"/>
              <w:bottom w:val="single" w:sz="4" w:space="0" w:color="auto"/>
              <w:right w:val="single" w:sz="4" w:space="0" w:color="auto"/>
            </w:tcBorders>
          </w:tcPr>
          <w:p w14:paraId="71E55D64" w14:textId="5312264B" w:rsidR="00E668FA" w:rsidRPr="004B77F3" w:rsidRDefault="003A11CA"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r w:rsidR="00587FED">
              <w:rPr>
                <w:rFonts w:ascii="Arial" w:eastAsia="Calibri" w:hAnsi="Arial" w:cs="Arial"/>
                <w:color w:val="0070C0"/>
                <w:lang w:val="en-US" w:eastAsia="en-GB"/>
              </w:rPr>
              <w:t xml:space="preserve">, via our subcontract with Yorkshire </w:t>
            </w:r>
            <w:proofErr w:type="spellStart"/>
            <w:r w:rsidR="00587FED">
              <w:rPr>
                <w:rFonts w:ascii="Arial" w:eastAsia="Calibri" w:hAnsi="Arial" w:cs="Arial"/>
                <w:color w:val="0070C0"/>
                <w:lang w:val="en-US" w:eastAsia="en-GB"/>
              </w:rPr>
              <w:t>Mesmac</w:t>
            </w:r>
            <w:proofErr w:type="spellEnd"/>
          </w:p>
        </w:tc>
      </w:tr>
      <w:tr w:rsidR="00E668FA" w:rsidRPr="00D87C3B" w14:paraId="63058B21" w14:textId="77777777" w:rsidTr="00E668FA">
        <w:trPr>
          <w:trHeight w:val="258"/>
        </w:trPr>
        <w:tc>
          <w:tcPr>
            <w:tcW w:w="5350" w:type="dxa"/>
            <w:tcBorders>
              <w:top w:val="single" w:sz="4" w:space="0" w:color="auto"/>
              <w:left w:val="single" w:sz="4" w:space="0" w:color="auto"/>
              <w:bottom w:val="single" w:sz="4" w:space="0" w:color="auto"/>
              <w:right w:val="single" w:sz="4" w:space="0" w:color="auto"/>
            </w:tcBorders>
          </w:tcPr>
          <w:p w14:paraId="3D0BF6D9" w14:textId="77777777" w:rsidR="00E668FA" w:rsidRPr="004B77F3" w:rsidRDefault="00E668FA" w:rsidP="00E668FA">
            <w:pPr>
              <w:rPr>
                <w:rFonts w:ascii="Arial" w:hAnsi="Arial" w:cs="Arial"/>
                <w:lang w:val="en-US"/>
              </w:rPr>
            </w:pPr>
            <w:r w:rsidRPr="004B77F3">
              <w:rPr>
                <w:rFonts w:ascii="Arial" w:hAnsi="Arial" w:cs="Arial"/>
                <w:lang w:val="en-US"/>
              </w:rPr>
              <w:t>If you answered yes to question 2.12., please answer the questions below:</w:t>
            </w:r>
          </w:p>
          <w:p w14:paraId="0F09C764" w14:textId="77777777" w:rsidR="00E668FA" w:rsidRPr="004B77F3" w:rsidRDefault="00E668FA" w:rsidP="00E668FA">
            <w:pPr>
              <w:rPr>
                <w:rFonts w:ascii="Arial" w:hAnsi="Arial" w:cs="Arial"/>
                <w:lang w:val="en-US"/>
              </w:rPr>
            </w:pPr>
            <w:r w:rsidRPr="004B77F3">
              <w:rPr>
                <w:rFonts w:ascii="Arial" w:hAnsi="Arial" w:cs="Arial"/>
                <w:lang w:val="en-US"/>
              </w:rPr>
              <w:tab/>
              <w:t xml:space="preserve">2.12.1. Are these plans currently funded? </w:t>
            </w:r>
          </w:p>
          <w:p w14:paraId="0532F1AB" w14:textId="77777777" w:rsidR="00E668FA" w:rsidRPr="004B77F3" w:rsidRDefault="00E668FA" w:rsidP="00E668FA">
            <w:pPr>
              <w:pStyle w:val="ListParagraph"/>
              <w:numPr>
                <w:ilvl w:val="1"/>
                <w:numId w:val="41"/>
              </w:numPr>
              <w:suppressAutoHyphens/>
              <w:autoSpaceDN w:val="0"/>
              <w:spacing w:line="360" w:lineRule="auto"/>
              <w:ind w:left="1434" w:hanging="357"/>
              <w:contextualSpacing w:val="0"/>
              <w:rPr>
                <w:rFonts w:ascii="Arial" w:hAnsi="Arial" w:cs="Arial"/>
                <w:lang w:val="en-US"/>
              </w:rPr>
            </w:pPr>
            <w:r w:rsidRPr="004B77F3">
              <w:rPr>
                <w:rFonts w:ascii="Arial" w:hAnsi="Arial" w:cs="Arial"/>
                <w:lang w:val="en-US"/>
              </w:rPr>
              <w:t>Yes</w:t>
            </w:r>
          </w:p>
          <w:p w14:paraId="0E6DD24A" w14:textId="77777777" w:rsidR="00E668FA" w:rsidRPr="004B77F3" w:rsidRDefault="00E668FA" w:rsidP="00E668FA">
            <w:pPr>
              <w:pStyle w:val="ListParagraph"/>
              <w:numPr>
                <w:ilvl w:val="1"/>
                <w:numId w:val="41"/>
              </w:numPr>
              <w:suppressAutoHyphens/>
              <w:autoSpaceDN w:val="0"/>
              <w:spacing w:line="360" w:lineRule="auto"/>
              <w:ind w:left="1434" w:hanging="357"/>
              <w:contextualSpacing w:val="0"/>
              <w:rPr>
                <w:rFonts w:ascii="Arial" w:hAnsi="Arial" w:cs="Arial"/>
                <w:lang w:val="en-US"/>
              </w:rPr>
            </w:pPr>
            <w:r w:rsidRPr="004B77F3">
              <w:rPr>
                <w:rFonts w:ascii="Arial" w:hAnsi="Arial" w:cs="Arial"/>
                <w:lang w:val="en-US"/>
              </w:rPr>
              <w:t>No</w:t>
            </w:r>
          </w:p>
          <w:p w14:paraId="262917F5" w14:textId="77777777" w:rsidR="00E668FA" w:rsidRPr="004B77F3" w:rsidRDefault="00E668FA" w:rsidP="00E668FA">
            <w:pPr>
              <w:ind w:left="720"/>
              <w:rPr>
                <w:rFonts w:ascii="Arial" w:hAnsi="Arial" w:cs="Arial"/>
                <w:lang w:val="en-US"/>
              </w:rPr>
            </w:pPr>
            <w:r w:rsidRPr="004B77F3">
              <w:rPr>
                <w:rFonts w:ascii="Arial" w:hAnsi="Arial" w:cs="Arial"/>
                <w:lang w:val="en-US"/>
              </w:rPr>
              <w:t xml:space="preserve">2.12.2. Please share any further details of your plans if possible. </w:t>
            </w:r>
          </w:p>
          <w:p w14:paraId="1188D8E4" w14:textId="77777777" w:rsidR="00E668FA" w:rsidRPr="004B77F3" w:rsidRDefault="00E668FA" w:rsidP="00E668FA">
            <w:pPr>
              <w:ind w:left="720"/>
              <w:rPr>
                <w:rFonts w:ascii="Arial" w:hAnsi="Arial" w:cs="Arial"/>
                <w:lang w:val="en-US"/>
              </w:rPr>
            </w:pPr>
          </w:p>
        </w:tc>
        <w:tc>
          <w:tcPr>
            <w:tcW w:w="5219" w:type="dxa"/>
            <w:tcBorders>
              <w:top w:val="single" w:sz="4" w:space="0" w:color="auto"/>
              <w:left w:val="single" w:sz="4" w:space="0" w:color="auto"/>
              <w:bottom w:val="single" w:sz="4" w:space="0" w:color="auto"/>
              <w:right w:val="single" w:sz="4" w:space="0" w:color="auto"/>
            </w:tcBorders>
          </w:tcPr>
          <w:p w14:paraId="025F8DF3" w14:textId="77777777" w:rsidR="00E668FA" w:rsidRDefault="00587FED"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p w14:paraId="605A0833" w14:textId="77777777" w:rsidR="00587FED" w:rsidRDefault="00587FED" w:rsidP="00A634AC">
            <w:pPr>
              <w:spacing w:line="252" w:lineRule="auto"/>
              <w:rPr>
                <w:rFonts w:ascii="Arial" w:eastAsia="Calibri" w:hAnsi="Arial" w:cs="Arial"/>
                <w:color w:val="0070C0"/>
                <w:lang w:val="en-US" w:eastAsia="en-GB"/>
              </w:rPr>
            </w:pPr>
          </w:p>
          <w:p w14:paraId="49F54FDC" w14:textId="6058C4E6" w:rsidR="00587FED" w:rsidRPr="004B77F3" w:rsidRDefault="00587FED" w:rsidP="00A634AC">
            <w:pPr>
              <w:spacing w:line="252" w:lineRule="auto"/>
              <w:rPr>
                <w:rFonts w:ascii="Arial" w:eastAsia="Calibri" w:hAnsi="Arial" w:cs="Arial"/>
                <w:color w:val="0070C0"/>
                <w:lang w:val="en-US" w:eastAsia="en-GB"/>
              </w:rPr>
            </w:pPr>
            <w:r w:rsidRPr="00D34224">
              <w:rPr>
                <w:rFonts w:ascii="Arial" w:eastAsia="Calibri" w:hAnsi="Arial" w:cs="Arial"/>
                <w:color w:val="0070C0"/>
                <w:lang w:val="en-US" w:eastAsia="en-GB"/>
              </w:rPr>
              <w:t xml:space="preserve">Outreach (by our partner Yorkshire </w:t>
            </w:r>
            <w:proofErr w:type="spellStart"/>
            <w:r w:rsidRPr="00D34224">
              <w:rPr>
                <w:rFonts w:ascii="Arial" w:eastAsia="Calibri" w:hAnsi="Arial" w:cs="Arial"/>
                <w:color w:val="0070C0"/>
                <w:lang w:val="en-US" w:eastAsia="en-GB"/>
              </w:rPr>
              <w:t>Mesmac</w:t>
            </w:r>
            <w:proofErr w:type="spellEnd"/>
            <w:r w:rsidRPr="00D34224">
              <w:rPr>
                <w:rFonts w:ascii="Arial" w:eastAsia="Calibri" w:hAnsi="Arial" w:cs="Arial"/>
                <w:color w:val="0070C0"/>
                <w:lang w:val="en-US" w:eastAsia="en-GB"/>
              </w:rPr>
              <w:t xml:space="preserve">) to Black Africans and sex workers in community venues and places of work to provide verbal and printed information and around </w:t>
            </w:r>
            <w:proofErr w:type="spellStart"/>
            <w:r w:rsidRPr="00D34224">
              <w:rPr>
                <w:rFonts w:ascii="Arial" w:eastAsia="Calibri" w:hAnsi="Arial" w:cs="Arial"/>
                <w:color w:val="0070C0"/>
                <w:lang w:val="en-US" w:eastAsia="en-GB"/>
              </w:rPr>
              <w:t>PrEP.</w:t>
            </w:r>
            <w:proofErr w:type="spellEnd"/>
            <w:r>
              <w:rPr>
                <w:rStyle w:val="eop"/>
                <w:rFonts w:cs="Calibri"/>
                <w:color w:val="000000"/>
                <w:shd w:val="clear" w:color="auto" w:fill="FFFFFF"/>
              </w:rPr>
              <w:t> </w:t>
            </w:r>
          </w:p>
        </w:tc>
      </w:tr>
      <w:tr w:rsidR="00E668FA" w:rsidRPr="00D87C3B" w14:paraId="0E6E3C6C" w14:textId="77777777" w:rsidTr="00E668FA">
        <w:trPr>
          <w:trHeight w:val="258"/>
        </w:trPr>
        <w:tc>
          <w:tcPr>
            <w:tcW w:w="5350" w:type="dxa"/>
            <w:tcBorders>
              <w:top w:val="single" w:sz="4" w:space="0" w:color="auto"/>
              <w:left w:val="single" w:sz="4" w:space="0" w:color="auto"/>
              <w:bottom w:val="single" w:sz="4" w:space="0" w:color="auto"/>
              <w:right w:val="single" w:sz="4" w:space="0" w:color="auto"/>
            </w:tcBorders>
          </w:tcPr>
          <w:p w14:paraId="220BE9B0" w14:textId="23872514" w:rsidR="00E668FA" w:rsidRPr="004B77F3" w:rsidRDefault="00E668FA" w:rsidP="000A0367">
            <w:pPr>
              <w:rPr>
                <w:rFonts w:ascii="Arial" w:hAnsi="Arial" w:cs="Arial"/>
                <w:lang w:val="en-US"/>
              </w:rPr>
            </w:pPr>
            <w:r w:rsidRPr="004B77F3">
              <w:rPr>
                <w:rFonts w:ascii="Arial" w:hAnsi="Arial" w:cs="Arial"/>
                <w:lang w:val="en-US"/>
              </w:rPr>
              <w:t>If you answered no to questions 2.12</w:t>
            </w:r>
            <w:r w:rsidR="004B77F3" w:rsidRPr="004B77F3">
              <w:rPr>
                <w:rFonts w:ascii="Arial" w:hAnsi="Arial" w:cs="Arial"/>
                <w:lang w:val="en-US"/>
              </w:rPr>
              <w:t>.</w:t>
            </w:r>
            <w:r w:rsidRPr="004B77F3">
              <w:rPr>
                <w:rFonts w:ascii="Arial" w:hAnsi="Arial" w:cs="Arial"/>
                <w:lang w:val="en-US"/>
              </w:rPr>
              <w:t>, please answer the question below:</w:t>
            </w:r>
          </w:p>
          <w:p w14:paraId="3E10CCA5" w14:textId="77777777" w:rsidR="00E668FA" w:rsidRPr="004B77F3" w:rsidRDefault="00E668FA" w:rsidP="00E668FA">
            <w:pPr>
              <w:ind w:left="720"/>
              <w:rPr>
                <w:rFonts w:ascii="Arial" w:hAnsi="Arial" w:cs="Arial"/>
                <w:lang w:val="en-US"/>
              </w:rPr>
            </w:pPr>
            <w:r w:rsidRPr="004B77F3">
              <w:rPr>
                <w:rFonts w:ascii="Arial" w:hAnsi="Arial" w:cs="Arial"/>
                <w:lang w:val="en-US"/>
              </w:rPr>
              <w:t xml:space="preserve">2.12.3. Are there any barriers or reasons why this work is not able to take place? (please specify) </w:t>
            </w:r>
          </w:p>
          <w:p w14:paraId="2587A943" w14:textId="77777777" w:rsidR="00E668FA" w:rsidRPr="004B77F3" w:rsidRDefault="00E668FA" w:rsidP="000B2D4C">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60754894" w14:textId="309D590A" w:rsidR="00E668FA" w:rsidRPr="004B77F3" w:rsidRDefault="00587FED"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Our partners, Yorkshire </w:t>
            </w:r>
            <w:proofErr w:type="spellStart"/>
            <w:r>
              <w:rPr>
                <w:rFonts w:ascii="Arial" w:eastAsia="Calibri" w:hAnsi="Arial" w:cs="Arial"/>
                <w:color w:val="0070C0"/>
                <w:lang w:val="en-US" w:eastAsia="en-GB"/>
              </w:rPr>
              <w:t>Mesmac</w:t>
            </w:r>
            <w:proofErr w:type="spellEnd"/>
            <w:r>
              <w:rPr>
                <w:rFonts w:ascii="Arial" w:eastAsia="Calibri" w:hAnsi="Arial" w:cs="Arial"/>
                <w:color w:val="0070C0"/>
                <w:lang w:val="en-US" w:eastAsia="en-GB"/>
              </w:rPr>
              <w:t xml:space="preserve"> are undertaking this work </w:t>
            </w:r>
          </w:p>
        </w:tc>
      </w:tr>
      <w:tr w:rsidR="00E668FA" w:rsidRPr="00D87C3B" w14:paraId="11A6F8DF" w14:textId="77777777" w:rsidTr="00E668FA">
        <w:trPr>
          <w:trHeight w:val="258"/>
        </w:trPr>
        <w:tc>
          <w:tcPr>
            <w:tcW w:w="5350" w:type="dxa"/>
            <w:tcBorders>
              <w:top w:val="single" w:sz="4" w:space="0" w:color="auto"/>
              <w:left w:val="single" w:sz="4" w:space="0" w:color="auto"/>
              <w:bottom w:val="single" w:sz="4" w:space="0" w:color="auto"/>
              <w:right w:val="single" w:sz="4" w:space="0" w:color="auto"/>
            </w:tcBorders>
          </w:tcPr>
          <w:p w14:paraId="3610A8DE" w14:textId="77777777" w:rsidR="00E668FA" w:rsidRPr="004B77F3" w:rsidRDefault="00E668FA" w:rsidP="00E668FA">
            <w:pPr>
              <w:rPr>
                <w:rFonts w:ascii="Arial" w:hAnsi="Arial" w:cs="Arial"/>
                <w:lang w:val="en-US"/>
              </w:rPr>
            </w:pPr>
            <w:r w:rsidRPr="004B77F3">
              <w:rPr>
                <w:rFonts w:ascii="Arial" w:hAnsi="Arial" w:cs="Arial"/>
                <w:lang w:val="en-US"/>
              </w:rPr>
              <w:t xml:space="preserve">2.13. Are there any </w:t>
            </w:r>
            <w:proofErr w:type="spellStart"/>
            <w:r w:rsidRPr="004B77F3">
              <w:rPr>
                <w:rFonts w:ascii="Arial" w:hAnsi="Arial" w:cs="Arial"/>
                <w:lang w:val="en-US"/>
              </w:rPr>
              <w:t>PrEP</w:t>
            </w:r>
            <w:proofErr w:type="spellEnd"/>
            <w:r w:rsidRPr="004B77F3">
              <w:rPr>
                <w:rFonts w:ascii="Arial" w:hAnsi="Arial" w:cs="Arial"/>
                <w:lang w:val="en-US"/>
              </w:rPr>
              <w:t xml:space="preserve"> service changes planned or envisaged in the next 6 months? </w:t>
            </w:r>
          </w:p>
          <w:p w14:paraId="382B17E1" w14:textId="77777777" w:rsidR="00E668FA" w:rsidRPr="004B77F3" w:rsidRDefault="00E668FA" w:rsidP="00E668FA">
            <w:pPr>
              <w:pStyle w:val="ListParagraph"/>
              <w:numPr>
                <w:ilvl w:val="0"/>
                <w:numId w:val="42"/>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Yes (please provide details)</w:t>
            </w:r>
          </w:p>
          <w:p w14:paraId="73C06556" w14:textId="11B4DCD4" w:rsidR="00E668FA" w:rsidRPr="00076E98" w:rsidRDefault="00E668FA" w:rsidP="00076E98">
            <w:pPr>
              <w:pStyle w:val="ListParagraph"/>
              <w:numPr>
                <w:ilvl w:val="0"/>
                <w:numId w:val="42"/>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No</w:t>
            </w:r>
          </w:p>
        </w:tc>
        <w:tc>
          <w:tcPr>
            <w:tcW w:w="5219" w:type="dxa"/>
            <w:tcBorders>
              <w:top w:val="single" w:sz="4" w:space="0" w:color="auto"/>
              <w:left w:val="single" w:sz="4" w:space="0" w:color="auto"/>
              <w:bottom w:val="single" w:sz="4" w:space="0" w:color="auto"/>
              <w:right w:val="single" w:sz="4" w:space="0" w:color="auto"/>
            </w:tcBorders>
          </w:tcPr>
          <w:p w14:paraId="36FC8C81" w14:textId="1CD951F3" w:rsidR="00E668FA" w:rsidRPr="004B77F3" w:rsidRDefault="003A11CA"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E668FA" w:rsidRPr="00D87C3B" w14:paraId="0C2899A8"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DA64BD7" w14:textId="77777777" w:rsidR="00E668FA" w:rsidRPr="004B77F3" w:rsidRDefault="00E668FA" w:rsidP="00E668FA">
            <w:pPr>
              <w:rPr>
                <w:rFonts w:ascii="Arial" w:hAnsi="Arial" w:cs="Arial"/>
              </w:rPr>
            </w:pPr>
            <w:r w:rsidRPr="004B77F3">
              <w:rPr>
                <w:rFonts w:ascii="Arial" w:hAnsi="Arial" w:cs="Arial"/>
                <w:lang w:val="en-US"/>
              </w:rPr>
              <w:t xml:space="preserve">2.14. </w:t>
            </w:r>
            <w:r w:rsidRPr="004B77F3">
              <w:rPr>
                <w:rFonts w:ascii="Arial" w:hAnsi="Arial" w:cs="Arial"/>
              </w:rPr>
              <w:t xml:space="preserve">Do you have the resources or tools you need to ensure everyone who is eligible for </w:t>
            </w:r>
            <w:proofErr w:type="spellStart"/>
            <w:r w:rsidRPr="004B77F3">
              <w:rPr>
                <w:rFonts w:ascii="Arial" w:hAnsi="Arial" w:cs="Arial"/>
              </w:rPr>
              <w:t>PrEP</w:t>
            </w:r>
            <w:proofErr w:type="spellEnd"/>
            <w:r w:rsidRPr="004B77F3">
              <w:rPr>
                <w:rFonts w:ascii="Arial" w:hAnsi="Arial" w:cs="Arial"/>
              </w:rPr>
              <w:t xml:space="preserve"> or might benefit from it is identified and able to access </w:t>
            </w:r>
            <w:proofErr w:type="spellStart"/>
            <w:r w:rsidRPr="004B77F3">
              <w:rPr>
                <w:rFonts w:ascii="Arial" w:hAnsi="Arial" w:cs="Arial"/>
              </w:rPr>
              <w:t>PrEP</w:t>
            </w:r>
            <w:proofErr w:type="spellEnd"/>
            <w:r w:rsidRPr="004B77F3">
              <w:rPr>
                <w:rFonts w:ascii="Arial" w:hAnsi="Arial" w:cs="Arial"/>
              </w:rPr>
              <w:t>?</w:t>
            </w:r>
          </w:p>
          <w:p w14:paraId="7FB86638" w14:textId="77777777" w:rsidR="00E668FA" w:rsidRPr="004B77F3" w:rsidRDefault="00E668FA" w:rsidP="00E668FA">
            <w:pPr>
              <w:pStyle w:val="ListParagraph"/>
              <w:numPr>
                <w:ilvl w:val="0"/>
                <w:numId w:val="43"/>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Yes</w:t>
            </w:r>
          </w:p>
          <w:p w14:paraId="603680DB" w14:textId="77777777" w:rsidR="00E668FA" w:rsidRPr="004B77F3" w:rsidRDefault="00E668FA" w:rsidP="00E668FA">
            <w:pPr>
              <w:pStyle w:val="ListParagraph"/>
              <w:numPr>
                <w:ilvl w:val="0"/>
                <w:numId w:val="43"/>
              </w:numPr>
              <w:suppressAutoHyphens/>
              <w:autoSpaceDN w:val="0"/>
              <w:spacing w:line="360" w:lineRule="auto"/>
              <w:ind w:left="714" w:hanging="357"/>
              <w:contextualSpacing w:val="0"/>
              <w:rPr>
                <w:rFonts w:ascii="Arial" w:hAnsi="Arial" w:cs="Arial"/>
                <w:lang w:val="en-US"/>
              </w:rPr>
            </w:pPr>
            <w:r w:rsidRPr="004B77F3">
              <w:rPr>
                <w:rFonts w:ascii="Arial" w:hAnsi="Arial" w:cs="Arial"/>
                <w:lang w:val="en-US"/>
              </w:rPr>
              <w:t>No</w:t>
            </w:r>
          </w:p>
        </w:tc>
        <w:tc>
          <w:tcPr>
            <w:tcW w:w="5219" w:type="dxa"/>
            <w:tcBorders>
              <w:top w:val="single" w:sz="4" w:space="0" w:color="auto"/>
              <w:left w:val="single" w:sz="4" w:space="0" w:color="auto"/>
              <w:right w:val="single" w:sz="4" w:space="0" w:color="auto"/>
            </w:tcBorders>
          </w:tcPr>
          <w:p w14:paraId="25FA3DFB" w14:textId="062D4DF1" w:rsidR="00E668FA" w:rsidRPr="004B77F3" w:rsidRDefault="003A11CA"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E668FA" w:rsidRPr="00D87C3B" w14:paraId="349C4B83"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C9B82D9" w14:textId="77777777" w:rsidR="00E668FA" w:rsidRPr="004B77F3" w:rsidRDefault="00E668FA" w:rsidP="000A0367">
            <w:pPr>
              <w:rPr>
                <w:rFonts w:ascii="Arial" w:hAnsi="Arial" w:cs="Arial"/>
                <w:lang w:val="en-US"/>
              </w:rPr>
            </w:pPr>
            <w:r w:rsidRPr="004B77F3">
              <w:rPr>
                <w:rFonts w:ascii="Arial" w:hAnsi="Arial" w:cs="Arial"/>
                <w:lang w:val="en-US"/>
              </w:rPr>
              <w:t>If you answer no</w:t>
            </w:r>
            <w:r w:rsidR="004B77F3" w:rsidRPr="004B77F3">
              <w:rPr>
                <w:rFonts w:ascii="Arial" w:hAnsi="Arial" w:cs="Arial"/>
                <w:lang w:val="en-US"/>
              </w:rPr>
              <w:t xml:space="preserve"> to question 2.14.</w:t>
            </w:r>
            <w:r w:rsidRPr="004B77F3">
              <w:rPr>
                <w:rFonts w:ascii="Arial" w:hAnsi="Arial" w:cs="Arial"/>
                <w:lang w:val="en-US"/>
              </w:rPr>
              <w:t>, please answer the below question:</w:t>
            </w:r>
          </w:p>
          <w:p w14:paraId="64986A7B" w14:textId="7A123F3D" w:rsidR="00E668FA" w:rsidRPr="00076E98" w:rsidRDefault="00E668FA" w:rsidP="00076E98">
            <w:pPr>
              <w:ind w:left="720"/>
              <w:rPr>
                <w:rFonts w:ascii="Arial" w:hAnsi="Arial" w:cs="Arial"/>
                <w:lang w:val="en-US"/>
              </w:rPr>
            </w:pPr>
            <w:r w:rsidRPr="004B77F3">
              <w:rPr>
                <w:rFonts w:ascii="Arial" w:hAnsi="Arial" w:cs="Arial"/>
                <w:lang w:val="en-US"/>
              </w:rPr>
              <w:t xml:space="preserve">2.14.1. What additional resources does your clinic require to increase the identification of eligible patients and uptake of </w:t>
            </w:r>
            <w:proofErr w:type="spellStart"/>
            <w:r w:rsidRPr="004B77F3">
              <w:rPr>
                <w:rFonts w:ascii="Arial" w:hAnsi="Arial" w:cs="Arial"/>
                <w:lang w:val="en-US"/>
              </w:rPr>
              <w:t>PrEP</w:t>
            </w:r>
            <w:proofErr w:type="spellEnd"/>
            <w:r w:rsidRPr="004B77F3">
              <w:rPr>
                <w:rFonts w:ascii="Arial" w:hAnsi="Arial" w:cs="Arial"/>
                <w:lang w:val="en-US"/>
              </w:rPr>
              <w:t xml:space="preserve">? </w:t>
            </w:r>
          </w:p>
        </w:tc>
        <w:tc>
          <w:tcPr>
            <w:tcW w:w="5219" w:type="dxa"/>
            <w:tcBorders>
              <w:top w:val="single" w:sz="4" w:space="0" w:color="auto"/>
              <w:left w:val="single" w:sz="4" w:space="0" w:color="auto"/>
              <w:right w:val="single" w:sz="4" w:space="0" w:color="auto"/>
            </w:tcBorders>
          </w:tcPr>
          <w:p w14:paraId="4639DB3B" w14:textId="3063166C" w:rsidR="00E668FA" w:rsidRPr="004B77F3" w:rsidRDefault="0078615A"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Not Applicable Answered Yes to 2.14</w:t>
            </w:r>
          </w:p>
        </w:tc>
      </w:tr>
    </w:tbl>
    <w:bookmarkEnd w:id="0"/>
    <w:p w14:paraId="736BBC5A" w14:textId="62885E58" w:rsidR="00076E98" w:rsidRPr="00347D1C" w:rsidRDefault="00076E98" w:rsidP="00076E98">
      <w:pPr>
        <w:spacing w:before="240"/>
        <w:rPr>
          <w:rFonts w:ascii="Arial" w:eastAsiaTheme="minorEastAsia" w:hAnsi="Arial" w:cs="Arial"/>
          <w:b/>
          <w:noProof/>
          <w:color w:val="0D0D0D" w:themeColor="text1" w:themeTint="F2"/>
        </w:rPr>
      </w:pPr>
      <w:r>
        <w:rPr>
          <w:rFonts w:ascii="Arial" w:eastAsiaTheme="minorEastAsia" w:hAnsi="Arial" w:cs="Arial"/>
          <w:b/>
          <w:noProof/>
          <w:color w:val="0D0D0D" w:themeColor="text1" w:themeTint="F2"/>
        </w:rPr>
        <w:t>*</w:t>
      </w:r>
      <w:r w:rsidRPr="00347D1C">
        <w:rPr>
          <w:rFonts w:ascii="Arial" w:eastAsiaTheme="minorEastAsia" w:hAnsi="Arial" w:cs="Arial"/>
          <w:b/>
          <w:noProof/>
          <w:color w:val="0D0D0D" w:themeColor="text1" w:themeTint="F2"/>
        </w:rPr>
        <w:t>Less than 5 (in figures) &lt;5</w:t>
      </w:r>
    </w:p>
    <w:p w14:paraId="4D8D7AD3" w14:textId="4583D5F4" w:rsidR="00076E98" w:rsidRPr="008557E9" w:rsidRDefault="00076E98" w:rsidP="008557E9">
      <w:pPr>
        <w:rPr>
          <w:rFonts w:ascii="Arial" w:hAnsi="Arial" w:cs="Arial"/>
        </w:rPr>
      </w:pPr>
      <w:r w:rsidRPr="00347D1C">
        <w:rPr>
          <w:rFonts w:ascii="Arial"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w:t>
      </w:r>
      <w:r w:rsidRPr="00347D1C">
        <w:rPr>
          <w:rFonts w:ascii="Arial" w:eastAsia="Calibri" w:hAnsi="Arial" w:cs="Arial"/>
          <w:bCs/>
        </w:rPr>
        <w:t>used fairly, lawfully and transparently</w:t>
      </w:r>
      <w:r w:rsidRPr="00347D1C">
        <w:rPr>
          <w:rFonts w:ascii="Arial" w:hAnsi="Arial" w:cs="Arial"/>
        </w:rPr>
        <w:t>) and 6th (</w:t>
      </w:r>
      <w:r w:rsidRPr="00347D1C">
        <w:rPr>
          <w:rFonts w:ascii="Arial" w:eastAsia="Calibri" w:hAnsi="Arial" w:cs="Arial"/>
          <w:bCs/>
        </w:rPr>
        <w:t>handled in a way that ensures appropriate security, including protection against unlawful or unauthorised processing, access, loss destruction or damage</w:t>
      </w:r>
      <w:r w:rsidRPr="00347D1C">
        <w:rPr>
          <w:rFonts w:ascii="Arial" w:hAnsi="Arial" w:cs="Arial"/>
        </w:rPr>
        <w:t>)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bookmarkStart w:id="1" w:name="_GoBack"/>
      <w:bookmarkEnd w:id="1"/>
    </w:p>
    <w:sectPr w:rsidR="00076E98" w:rsidRPr="008557E9"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04B11" w14:textId="77777777" w:rsidR="00BF223A" w:rsidRDefault="00BF223A" w:rsidP="0033551A">
      <w:pPr>
        <w:spacing w:after="0" w:line="240" w:lineRule="auto"/>
      </w:pPr>
      <w:r>
        <w:separator/>
      </w:r>
    </w:p>
  </w:endnote>
  <w:endnote w:type="continuationSeparator" w:id="0">
    <w:p w14:paraId="580EF690" w14:textId="77777777" w:rsidR="00BF223A" w:rsidRDefault="00BF223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047C9"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8626" w14:textId="77777777" w:rsidR="00BF223A" w:rsidRDefault="00BF223A" w:rsidP="0033551A">
      <w:pPr>
        <w:spacing w:after="0" w:line="240" w:lineRule="auto"/>
      </w:pPr>
      <w:r>
        <w:separator/>
      </w:r>
    </w:p>
  </w:footnote>
  <w:footnote w:type="continuationSeparator" w:id="0">
    <w:p w14:paraId="122B7A9C" w14:textId="77777777" w:rsidR="00BF223A" w:rsidRDefault="00BF223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AD8C"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472263EC" wp14:editId="0D603EE9">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C41115"/>
    <w:multiLevelType w:val="multilevel"/>
    <w:tmpl w:val="257A4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A87D4A"/>
    <w:multiLevelType w:val="multilevel"/>
    <w:tmpl w:val="832A8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53836AC"/>
    <w:multiLevelType w:val="multilevel"/>
    <w:tmpl w:val="45448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756C8B"/>
    <w:multiLevelType w:val="multilevel"/>
    <w:tmpl w:val="D88E4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BDF3B33"/>
    <w:multiLevelType w:val="multilevel"/>
    <w:tmpl w:val="8522EC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413C8D"/>
    <w:multiLevelType w:val="multilevel"/>
    <w:tmpl w:val="3FDC3C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8A7440"/>
    <w:multiLevelType w:val="multilevel"/>
    <w:tmpl w:val="2B5A7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81E2C"/>
    <w:multiLevelType w:val="multilevel"/>
    <w:tmpl w:val="80966F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4A33FB7"/>
    <w:multiLevelType w:val="multilevel"/>
    <w:tmpl w:val="3BA0FC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4D3D88"/>
    <w:multiLevelType w:val="multilevel"/>
    <w:tmpl w:val="99886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5"/>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35"/>
  </w:num>
  <w:num w:numId="17">
    <w:abstractNumId w:val="31"/>
  </w:num>
  <w:num w:numId="18">
    <w:abstractNumId w:val="23"/>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7"/>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3"/>
  </w:num>
  <w:num w:numId="27">
    <w:abstractNumId w:val="21"/>
  </w:num>
  <w:num w:numId="28">
    <w:abstractNumId w:val="15"/>
  </w:num>
  <w:num w:numId="29">
    <w:abstractNumId w:val="38"/>
  </w:num>
  <w:num w:numId="30">
    <w:abstractNumId w:val="25"/>
  </w:num>
  <w:num w:numId="31">
    <w:abstractNumId w:val="3"/>
  </w:num>
  <w:num w:numId="32">
    <w:abstractNumId w:val="30"/>
  </w:num>
  <w:num w:numId="33">
    <w:abstractNumId w:val="14"/>
  </w:num>
  <w:num w:numId="34">
    <w:abstractNumId w:val="11"/>
  </w:num>
  <w:num w:numId="35">
    <w:abstractNumId w:val="1"/>
  </w:num>
  <w:num w:numId="36">
    <w:abstractNumId w:val="22"/>
  </w:num>
  <w:num w:numId="37">
    <w:abstractNumId w:val="29"/>
  </w:num>
  <w:num w:numId="38">
    <w:abstractNumId w:val="17"/>
  </w:num>
  <w:num w:numId="39">
    <w:abstractNumId w:val="24"/>
  </w:num>
  <w:num w:numId="40">
    <w:abstractNumId w:val="32"/>
  </w:num>
  <w:num w:numId="41">
    <w:abstractNumId w:val="8"/>
  </w:num>
  <w:num w:numId="42">
    <w:abstractNumId w:val="2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76E98"/>
    <w:rsid w:val="000A0367"/>
    <w:rsid w:val="000A66CF"/>
    <w:rsid w:val="000B1EBE"/>
    <w:rsid w:val="000B2D4C"/>
    <w:rsid w:val="00124598"/>
    <w:rsid w:val="00156725"/>
    <w:rsid w:val="001E465E"/>
    <w:rsid w:val="00207584"/>
    <w:rsid w:val="0021132C"/>
    <w:rsid w:val="00237B1C"/>
    <w:rsid w:val="00247476"/>
    <w:rsid w:val="002651EE"/>
    <w:rsid w:val="002A7C24"/>
    <w:rsid w:val="002F1421"/>
    <w:rsid w:val="002F7FF8"/>
    <w:rsid w:val="00316529"/>
    <w:rsid w:val="0033539C"/>
    <w:rsid w:val="003354E7"/>
    <w:rsid w:val="0033551A"/>
    <w:rsid w:val="003503FB"/>
    <w:rsid w:val="003804ED"/>
    <w:rsid w:val="003A11CA"/>
    <w:rsid w:val="003B6DEC"/>
    <w:rsid w:val="003C4E44"/>
    <w:rsid w:val="004360B0"/>
    <w:rsid w:val="00441658"/>
    <w:rsid w:val="00472C36"/>
    <w:rsid w:val="004738BF"/>
    <w:rsid w:val="00482226"/>
    <w:rsid w:val="00496B87"/>
    <w:rsid w:val="004A4CD1"/>
    <w:rsid w:val="004B4B3E"/>
    <w:rsid w:val="004B77F3"/>
    <w:rsid w:val="00504570"/>
    <w:rsid w:val="00533AE8"/>
    <w:rsid w:val="0053436D"/>
    <w:rsid w:val="00547C6C"/>
    <w:rsid w:val="005545DA"/>
    <w:rsid w:val="00587FED"/>
    <w:rsid w:val="0059095F"/>
    <w:rsid w:val="005A01F8"/>
    <w:rsid w:val="005A3B76"/>
    <w:rsid w:val="005A71C1"/>
    <w:rsid w:val="005B3F1E"/>
    <w:rsid w:val="005D64C5"/>
    <w:rsid w:val="00616438"/>
    <w:rsid w:val="0064633A"/>
    <w:rsid w:val="00686130"/>
    <w:rsid w:val="006974B9"/>
    <w:rsid w:val="006C4C0C"/>
    <w:rsid w:val="006D2FCB"/>
    <w:rsid w:val="006D4711"/>
    <w:rsid w:val="006E4DEA"/>
    <w:rsid w:val="006F0A05"/>
    <w:rsid w:val="00711ACC"/>
    <w:rsid w:val="0078615A"/>
    <w:rsid w:val="007A09CA"/>
    <w:rsid w:val="007E5D80"/>
    <w:rsid w:val="007E7A45"/>
    <w:rsid w:val="0081124D"/>
    <w:rsid w:val="008557E9"/>
    <w:rsid w:val="00875881"/>
    <w:rsid w:val="00877D9C"/>
    <w:rsid w:val="00880170"/>
    <w:rsid w:val="00885903"/>
    <w:rsid w:val="0092478A"/>
    <w:rsid w:val="00937110"/>
    <w:rsid w:val="0094299E"/>
    <w:rsid w:val="009458BB"/>
    <w:rsid w:val="009529EC"/>
    <w:rsid w:val="00957B65"/>
    <w:rsid w:val="009D4EB5"/>
    <w:rsid w:val="00A0181C"/>
    <w:rsid w:val="00A5218A"/>
    <w:rsid w:val="00A634AC"/>
    <w:rsid w:val="00A67D0C"/>
    <w:rsid w:val="00A83B89"/>
    <w:rsid w:val="00A93419"/>
    <w:rsid w:val="00AB100E"/>
    <w:rsid w:val="00AD72D1"/>
    <w:rsid w:val="00AE611D"/>
    <w:rsid w:val="00B21EE9"/>
    <w:rsid w:val="00B46636"/>
    <w:rsid w:val="00B54AFE"/>
    <w:rsid w:val="00B55F70"/>
    <w:rsid w:val="00B719F2"/>
    <w:rsid w:val="00BD073B"/>
    <w:rsid w:val="00BD711E"/>
    <w:rsid w:val="00BE2769"/>
    <w:rsid w:val="00BF223A"/>
    <w:rsid w:val="00C41C65"/>
    <w:rsid w:val="00C72495"/>
    <w:rsid w:val="00C830A2"/>
    <w:rsid w:val="00C855A7"/>
    <w:rsid w:val="00C97915"/>
    <w:rsid w:val="00CA1233"/>
    <w:rsid w:val="00CD7F59"/>
    <w:rsid w:val="00CF2C29"/>
    <w:rsid w:val="00D34224"/>
    <w:rsid w:val="00D87C3B"/>
    <w:rsid w:val="00DC04F2"/>
    <w:rsid w:val="00DC4DDB"/>
    <w:rsid w:val="00DD0F2A"/>
    <w:rsid w:val="00DF10BC"/>
    <w:rsid w:val="00E545DF"/>
    <w:rsid w:val="00E668FA"/>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ED174"/>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normaltextrun">
    <w:name w:val="normaltextrun"/>
    <w:basedOn w:val="DefaultParagraphFont"/>
    <w:rsid w:val="00587FED"/>
  </w:style>
  <w:style w:type="character" w:customStyle="1" w:styleId="eop">
    <w:name w:val="eop"/>
    <w:basedOn w:val="DefaultParagraphFont"/>
    <w:rsid w:val="0058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2714599">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79004738">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68427841">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12</cp:revision>
  <dcterms:created xsi:type="dcterms:W3CDTF">2022-04-29T11:35:00Z</dcterms:created>
  <dcterms:modified xsi:type="dcterms:W3CDTF">2022-04-29T13:02:00Z</dcterms:modified>
</cp:coreProperties>
</file>