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F79DE">
        <w:rPr>
          <w:rFonts w:ascii="Arial" w:eastAsia="Calibri" w:hAnsi="Arial" w:cs="Arial"/>
          <w:b/>
          <w:sz w:val="24"/>
          <w:szCs w:val="24"/>
        </w:rPr>
        <w:t xml:space="preserve">6372 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95">
        <w:rPr>
          <w:rFonts w:ascii="Arial" w:eastAsia="Calibri" w:hAnsi="Arial" w:cs="Arial"/>
          <w:b/>
          <w:sz w:val="24"/>
          <w:szCs w:val="24"/>
        </w:rPr>
        <w:t>Trust – Claims/Legal/ Inquests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F79DE">
        <w:rPr>
          <w:rFonts w:ascii="Arial" w:eastAsia="Calibri" w:hAnsi="Arial" w:cs="Arial"/>
          <w:b/>
          <w:sz w:val="24"/>
          <w:szCs w:val="24"/>
        </w:rPr>
        <w:t>NDA’s / Confidentiality Clauses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AF79DE">
        <w:rPr>
          <w:rFonts w:ascii="Arial" w:eastAsia="Calibri" w:hAnsi="Arial" w:cs="Arial"/>
          <w:b/>
          <w:sz w:val="24"/>
          <w:szCs w:val="24"/>
        </w:rPr>
        <w:t>03/05/2022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E" w:rsidRPr="00AF79DE" w:rsidRDefault="00AF79DE" w:rsidP="00AF79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9DE">
              <w:rPr>
                <w:rFonts w:ascii="Arial" w:hAnsi="Arial" w:cs="Arial"/>
                <w:color w:val="000000"/>
                <w:sz w:val="22"/>
                <w:szCs w:val="22"/>
              </w:rPr>
              <w:t>In the period 1st January 2018 - the present (2nd May 2022), how many non-disclosure agreements (NDAs)/agreements with ‘confidentiality clauses’ has this trust signed with staff or contractors relating to complaints and/or settlements regarding:</w:t>
            </w:r>
          </w:p>
          <w:p w:rsidR="00AF79DE" w:rsidRPr="00AF79DE" w:rsidRDefault="00AF79DE" w:rsidP="00AF79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AF79DE" w:rsidRPr="00AF79DE" w:rsidRDefault="00AF79DE" w:rsidP="00AF79DE">
            <w:pPr>
              <w:numPr>
                <w:ilvl w:val="0"/>
                <w:numId w:val="34"/>
              </w:numPr>
              <w:textAlignment w:val="baseline"/>
              <w:rPr>
                <w:rFonts w:ascii="Arial" w:hAnsi="Arial" w:cs="Arial"/>
                <w:color w:val="000000"/>
              </w:rPr>
            </w:pPr>
            <w:r w:rsidRPr="00AF79DE">
              <w:rPr>
                <w:rFonts w:ascii="Arial" w:hAnsi="Arial" w:cs="Arial"/>
                <w:color w:val="000000"/>
              </w:rPr>
              <w:t xml:space="preserve">sexual </w:t>
            </w:r>
            <w:r w:rsidR="00255CF1">
              <w:rPr>
                <w:rFonts w:ascii="Arial" w:hAnsi="Arial" w:cs="Arial"/>
                <w:color w:val="000000"/>
              </w:rPr>
              <w:t>harassment</w:t>
            </w:r>
          </w:p>
          <w:p w:rsidR="00AF79DE" w:rsidRPr="00AF79DE" w:rsidRDefault="00AF79DE" w:rsidP="00AF79DE">
            <w:pPr>
              <w:numPr>
                <w:ilvl w:val="0"/>
                <w:numId w:val="34"/>
              </w:numPr>
              <w:textAlignment w:val="baseline"/>
              <w:rPr>
                <w:rFonts w:ascii="Arial" w:hAnsi="Arial" w:cs="Arial"/>
                <w:color w:val="000000"/>
              </w:rPr>
            </w:pPr>
            <w:r w:rsidRPr="00AF79DE">
              <w:rPr>
                <w:rFonts w:ascii="Arial" w:hAnsi="Arial" w:cs="Arial"/>
                <w:color w:val="000000"/>
              </w:rPr>
              <w:t>assault</w:t>
            </w:r>
          </w:p>
          <w:p w:rsidR="00AF79DE" w:rsidRPr="00AF79DE" w:rsidRDefault="00AF79DE" w:rsidP="00AF79DE">
            <w:pPr>
              <w:numPr>
                <w:ilvl w:val="0"/>
                <w:numId w:val="34"/>
              </w:numPr>
              <w:textAlignment w:val="baseline"/>
              <w:rPr>
                <w:rFonts w:ascii="Arial" w:hAnsi="Arial" w:cs="Arial"/>
                <w:color w:val="000000"/>
              </w:rPr>
            </w:pPr>
            <w:r w:rsidRPr="00AF79DE">
              <w:rPr>
                <w:rFonts w:ascii="Arial" w:hAnsi="Arial" w:cs="Arial"/>
                <w:color w:val="000000"/>
              </w:rPr>
              <w:t>discrimination</w:t>
            </w:r>
          </w:p>
          <w:p w:rsidR="00AF79DE" w:rsidRPr="00AF79DE" w:rsidRDefault="00AF79DE" w:rsidP="00AF79DE">
            <w:pPr>
              <w:numPr>
                <w:ilvl w:val="0"/>
                <w:numId w:val="34"/>
              </w:numPr>
              <w:textAlignment w:val="baseline"/>
              <w:rPr>
                <w:rFonts w:ascii="Arial" w:hAnsi="Arial" w:cs="Arial"/>
                <w:color w:val="000000"/>
              </w:rPr>
            </w:pPr>
            <w:r w:rsidRPr="00AF79DE">
              <w:rPr>
                <w:rFonts w:ascii="Arial" w:hAnsi="Arial" w:cs="Arial"/>
                <w:color w:val="000000"/>
              </w:rPr>
              <w:t>whistleblowing/public interest disclosure</w:t>
            </w:r>
          </w:p>
          <w:p w:rsidR="00AF79DE" w:rsidRPr="00AF79DE" w:rsidRDefault="00AF79DE" w:rsidP="00AF79DE">
            <w:pPr>
              <w:numPr>
                <w:ilvl w:val="0"/>
                <w:numId w:val="34"/>
              </w:numPr>
              <w:textAlignment w:val="baseline"/>
              <w:rPr>
                <w:rFonts w:ascii="Arial" w:hAnsi="Arial" w:cs="Arial"/>
                <w:color w:val="000000"/>
              </w:rPr>
            </w:pPr>
            <w:r w:rsidRPr="00AF79DE">
              <w:rPr>
                <w:rFonts w:ascii="Arial" w:hAnsi="Arial" w:cs="Arial"/>
                <w:color w:val="000000"/>
              </w:rPr>
              <w:t>any other not included above</w:t>
            </w:r>
          </w:p>
          <w:p w:rsidR="00AF79DE" w:rsidRPr="00AF79DE" w:rsidRDefault="00AF79DE" w:rsidP="00AF79DE">
            <w:pPr>
              <w:rPr>
                <w:rFonts w:ascii="Arial" w:hAnsi="Arial" w:cs="Arial"/>
                <w:color w:val="000000"/>
              </w:rPr>
            </w:pPr>
          </w:p>
          <w:p w:rsidR="00AF79DE" w:rsidRPr="00AF79DE" w:rsidRDefault="00AF79DE" w:rsidP="00AF79DE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2"/>
                <w:szCs w:val="22"/>
              </w:rPr>
            </w:pPr>
            <w:r w:rsidRPr="00AF79DE">
              <w:rPr>
                <w:rFonts w:ascii="Arial" w:hAnsi="Arial" w:cs="Arial"/>
                <w:color w:val="000000"/>
                <w:sz w:val="22"/>
                <w:szCs w:val="22"/>
              </w:rPr>
              <w:t>Please break the data down by year and by stated category</w:t>
            </w:r>
            <w:r w:rsidRPr="00AF79D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16972" w:rsidRPr="00AF79DE">
              <w:rPr>
                <w:rFonts w:ascii="Arial" w:hAnsi="Arial" w:cs="Arial"/>
                <w:sz w:val="22"/>
                <w:szCs w:val="22"/>
              </w:rPr>
              <w:t>e.g.</w:t>
            </w:r>
            <w:r w:rsidRPr="00AF79DE">
              <w:rPr>
                <w:rFonts w:ascii="Arial" w:hAnsi="Arial" w:cs="Arial"/>
                <w:sz w:val="22"/>
                <w:szCs w:val="22"/>
              </w:rPr>
              <w:t xml:space="preserve"> sexual harassment).</w:t>
            </w:r>
          </w:p>
          <w:p w:rsidR="005545DA" w:rsidRPr="000B2D4C" w:rsidRDefault="005545DA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F12" w:rsidRDefault="005B1F12" w:rsidP="005B1F12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5 – settlement agreements, other </w:t>
            </w:r>
          </w:p>
          <w:p w:rsidR="005B1F12" w:rsidRDefault="005B1F12" w:rsidP="005B1F12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5B1F12" w:rsidRDefault="005B1F12" w:rsidP="005B1F12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2018 – 2</w:t>
            </w:r>
          </w:p>
          <w:p w:rsidR="005B1F12" w:rsidRDefault="005B1F12" w:rsidP="005B1F12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2019 – 1</w:t>
            </w:r>
          </w:p>
          <w:p w:rsidR="005B1F12" w:rsidRDefault="005B1F12" w:rsidP="005B1F12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2020 – 1</w:t>
            </w:r>
          </w:p>
          <w:p w:rsidR="005545DA" w:rsidRPr="00B55F70" w:rsidRDefault="005B1F12" w:rsidP="005B1F12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2021 -  1 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CE6A88"/>
    <w:multiLevelType w:val="multilevel"/>
    <w:tmpl w:val="800C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25"/>
  </w:num>
  <w:num w:numId="17">
    <w:abstractNumId w:val="22"/>
  </w:num>
  <w:num w:numId="18">
    <w:abstractNumId w:val="1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</w:num>
  <w:num w:numId="27">
    <w:abstractNumId w:val="16"/>
  </w:num>
  <w:num w:numId="28">
    <w:abstractNumId w:val="11"/>
  </w:num>
  <w:num w:numId="29">
    <w:abstractNumId w:val="29"/>
  </w:num>
  <w:num w:numId="30">
    <w:abstractNumId w:val="18"/>
  </w:num>
  <w:num w:numId="31">
    <w:abstractNumId w:val="1"/>
  </w:num>
  <w:num w:numId="32">
    <w:abstractNumId w:val="21"/>
  </w:num>
  <w:num w:numId="33">
    <w:abstractNumId w:val="1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55CF1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70858"/>
    <w:rsid w:val="0059095F"/>
    <w:rsid w:val="005A01F8"/>
    <w:rsid w:val="005A3B76"/>
    <w:rsid w:val="005A71C1"/>
    <w:rsid w:val="005B1F12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03F95"/>
    <w:rsid w:val="00A5218A"/>
    <w:rsid w:val="00A634AC"/>
    <w:rsid w:val="00A67D0C"/>
    <w:rsid w:val="00A83B89"/>
    <w:rsid w:val="00AB100E"/>
    <w:rsid w:val="00AE611D"/>
    <w:rsid w:val="00AF79DE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545DF"/>
    <w:rsid w:val="00F12183"/>
    <w:rsid w:val="00F1697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2022-05-11T08:00:00Z</dcterms:created>
  <dcterms:modified xsi:type="dcterms:W3CDTF">2022-05-11T08:00:00Z</dcterms:modified>
</cp:coreProperties>
</file>