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2DDB">
        <w:rPr>
          <w:rFonts w:ascii="Arial" w:eastAsia="Calibri" w:hAnsi="Arial" w:cs="Arial"/>
          <w:b/>
          <w:sz w:val="24"/>
          <w:szCs w:val="24"/>
        </w:rPr>
        <w:t>6391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26D21">
        <w:rPr>
          <w:rFonts w:ascii="Arial" w:eastAsia="Calibri" w:hAnsi="Arial" w:cs="Arial"/>
          <w:b/>
          <w:sz w:val="24"/>
          <w:szCs w:val="24"/>
        </w:rPr>
        <w:t>Staff - Structure</w:t>
      </w:r>
      <w:bookmarkStart w:id="0" w:name="_GoBack"/>
      <w:bookmarkEnd w:id="0"/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2DDB" w:rsidRPr="00162DDB">
        <w:rPr>
          <w:rFonts w:ascii="Arial" w:eastAsia="Calibri" w:hAnsi="Arial" w:cs="Arial"/>
          <w:b/>
          <w:sz w:val="24"/>
          <w:szCs w:val="24"/>
        </w:rPr>
        <w:t>Health Visitor Staffing</w:t>
      </w:r>
      <w:r w:rsidR="00162DDB">
        <w:rPr>
          <w:rFonts w:ascii="Arial" w:eastAsia="Calibri" w:hAnsi="Arial" w:cs="Arial"/>
          <w:b/>
          <w:sz w:val="24"/>
          <w:szCs w:val="24"/>
        </w:rPr>
        <w:t xml:space="preserve"> and Training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2DDB">
        <w:rPr>
          <w:rFonts w:ascii="Arial" w:eastAsia="Calibri" w:hAnsi="Arial" w:cs="Arial"/>
          <w:b/>
          <w:sz w:val="24"/>
          <w:szCs w:val="24"/>
        </w:rPr>
        <w:t>16/05/2022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62DDB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B" w:rsidRDefault="00162DDB" w:rsidP="00162DDB">
            <w:pPr>
              <w:pStyle w:val="gmail-msolistparagraph"/>
              <w:spacing w:before="0" w:beforeAutospacing="0" w:after="0" w:afterAutospacing="0"/>
              <w:ind w:left="720" w:right="80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How many FTE health visitors were employed in your health visiting teams? (Both with and without caseload).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Please provide this information for the missing pay-bands left in the template as blank and highlighted in yellow.</w:t>
            </w:r>
          </w:p>
          <w:p w:rsidR="00162DDB" w:rsidRPr="00530118" w:rsidRDefault="00162DDB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07" w:rsidRPr="00892607" w:rsidRDefault="00892607" w:rsidP="0089260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89260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As previously </w:t>
            </w:r>
            <w:r w:rsidR="00F6383B" w:rsidRPr="0089260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requested,</w:t>
            </w:r>
            <w:r w:rsidRPr="0089260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and supplied in November 2021, the most recently requested information is available within these documents.</w:t>
            </w:r>
          </w:p>
          <w:p w:rsidR="00892607" w:rsidRDefault="0089260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bookmarkStart w:id="2" w:name="_MON_1714898351"/>
          <w:bookmarkEnd w:id="2"/>
          <w:p w:rsidR="00162DDB" w:rsidRDefault="0030628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715150210" r:id="rId9">
                  <o:FieldCodes>\s</o:FieldCodes>
                </o:OLEObject>
              </w:object>
            </w:r>
            <w:bookmarkStart w:id="3" w:name="_MON_1714898555"/>
            <w:bookmarkEnd w:id="3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 id="_x0000_i1026" type="#_x0000_t75" style="width:77.25pt;height:49.5pt" o:ole="">
                  <v:imagedata r:id="rId10" o:title=""/>
                </v:shape>
                <o:OLEObject Type="Embed" ProgID="Excel.Sheet.12" ShapeID="_x0000_i1026" DrawAspect="Icon" ObjectID="_1715150211" r:id="rId11"/>
              </w:object>
            </w:r>
          </w:p>
          <w:p w:rsidR="005C2851" w:rsidRDefault="005C285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bookmarkStart w:id="4" w:name="_MON_1714894576"/>
          <w:bookmarkEnd w:id="4"/>
          <w:p w:rsidR="005C2851" w:rsidRDefault="0030628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 id="_x0000_i1027" type="#_x0000_t75" style="width:77.25pt;height:49.5pt" o:ole="">
                  <v:imagedata r:id="rId12" o:title=""/>
                </v:shape>
                <o:OLEObject Type="Embed" ProgID="Excel.Sheet.12" ShapeID="_x0000_i1027" DrawAspect="Icon" ObjectID="_1715150212" r:id="rId13"/>
              </w:object>
            </w:r>
          </w:p>
          <w:p w:rsidR="00306281" w:rsidRDefault="0030628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306281" w:rsidRPr="00B55F70" w:rsidRDefault="0030628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Please </w:t>
            </w:r>
            <w:r w:rsidR="00AA638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note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that any subsequent cells that remain uncompleted are a nil response.</w:t>
            </w:r>
          </w:p>
        </w:tc>
      </w:tr>
      <w:tr w:rsidR="00162DDB" w:rsidRPr="00D87C3B" w:rsidTr="0089260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B" w:rsidRDefault="00162DDB" w:rsidP="00162DDB">
            <w:pPr>
              <w:pStyle w:val="gmail-msolistparagraph"/>
              <w:spacing w:before="0" w:beforeAutospacing="0" w:after="0" w:afterAutospacing="0"/>
              <w:ind w:left="720" w:right="80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How many FTE clinical staff (who are NOT coded as health visitors) were employed in your health visiting teams? (Both with and without caseload).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Please provide this information for the missing pay-bands left in the template as blank and highlighted in yellow.</w:t>
            </w:r>
          </w:p>
          <w:p w:rsidR="00162DDB" w:rsidRPr="00530118" w:rsidRDefault="00162DDB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DB" w:rsidRPr="00B55F70" w:rsidRDefault="00162DD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162DDB" w:rsidRPr="00D87C3B" w:rsidTr="0089260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B" w:rsidRDefault="00162DDB" w:rsidP="00162DDB">
            <w:pPr>
              <w:pStyle w:val="gmail-msolistparagraph"/>
              <w:spacing w:before="0" w:beforeAutospacing="0" w:after="0" w:afterAutospacing="0"/>
              <w:ind w:left="720" w:right="80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How many FTE health visitors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only with caseload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were employed in your health visiting teams?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Please provide this information for the missing pay-bands left in the template as blank and highlighted in yellow.</w:t>
            </w:r>
          </w:p>
          <w:p w:rsidR="00162DDB" w:rsidRPr="00530118" w:rsidRDefault="00162DDB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DB" w:rsidRPr="00B55F70" w:rsidRDefault="00162DD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162DDB" w:rsidRPr="00D87C3B" w:rsidTr="0089260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B" w:rsidRDefault="00162DDB" w:rsidP="00162DDB">
            <w:pPr>
              <w:pStyle w:val="gmail-msolistparagraph"/>
              <w:spacing w:before="0" w:beforeAutospacing="0" w:after="0" w:afterAutospacing="0"/>
              <w:ind w:left="720" w:right="80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How many FTE clinical staff (who are NOT coded as health visitors)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only with caseload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were employed in your health visiting teams?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Please provide this information for the missing pay-bands left in the template as blank and highlighted in yellow.</w:t>
            </w:r>
          </w:p>
          <w:p w:rsidR="00162DDB" w:rsidRPr="00530118" w:rsidRDefault="00162DDB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DB" w:rsidRPr="00B55F70" w:rsidRDefault="00162DD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162DDB" w:rsidRPr="00D87C3B" w:rsidTr="0089260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B" w:rsidRDefault="00162DDB" w:rsidP="00162DDB">
            <w:pPr>
              <w:pStyle w:val="gmail-msolistparagraph"/>
              <w:spacing w:before="0" w:beforeAutospacing="0" w:after="0" w:afterAutospacing="0"/>
              <w:ind w:left="720" w:right="80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What was the total number of children under 5 years of age that your health visiting teams were responsible for? </w:t>
            </w:r>
          </w:p>
          <w:p w:rsidR="00162DDB" w:rsidRPr="00530118" w:rsidRDefault="00162DDB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DB" w:rsidRPr="00B55F70" w:rsidRDefault="00162DD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162DDB" w:rsidRPr="00D87C3B" w:rsidTr="0089260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Definitions: 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Definition used by NHS Digital re. Health visitors (notes 28 and 29 from the nursing, midwifery and health visiting staff matrix of Occupation Code Manual): 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</w:rPr>
              <w:t> 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28. Please ensure to code the following as Health Visitors: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qualified nurses/midwives who also hold a qualification as a Registered Health Visitor under the Specialist Community Public Health Nursing part of the NMC Register working directly with children and families; 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qualified and registered Health Visitors who perform specific activities such as providing breastfeeding advice to parents; 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family nurses working within the Family Nurse Partnership Programme who are qualified and registered as Health Visitors; 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Sure Start Children’s Centre qualified and registered named Health Visitors; 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managers within a Health visiting team who hold a health visiting qualification and registration and are involved in clinical work or safeguarding.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 Please ensure that the following employees are not coded as Health Visitors: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any person working in a health visiting team who does not hold a qualification and registration as a Health Visitor;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any person who holds a qualification and registration as a Health Visitor but is not employed in a role where this is a requirement;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managers within a health visiting team who hold health visiting qualification and registration but are not involved in clinical work or safeguarding.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</w:rPr>
              <w:t> 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Please see below the general definition for ‘health visitor’ from the Occupation Code Manual:</w:t>
            </w:r>
          </w:p>
          <w:p w:rsidR="00162DDB" w:rsidRDefault="00162DDB" w:rsidP="00162DDB">
            <w:pPr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 Visitor: an employee who holds a qualification as a Registered Health Visitor under the Specialist Community Public Health Nursing part of the NMC Register and who occupies a post where such a qualification is a requirement.  Not below Agenda for Change Band 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162DDB" w:rsidRPr="00B55F70" w:rsidRDefault="00162DD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4"/>
      <w:footerReference w:type="first" r:id="rId15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82B59"/>
    <w:rsid w:val="000A66CF"/>
    <w:rsid w:val="000B1EBE"/>
    <w:rsid w:val="000B2D4C"/>
    <w:rsid w:val="00156725"/>
    <w:rsid w:val="00162DDB"/>
    <w:rsid w:val="001E465E"/>
    <w:rsid w:val="00207584"/>
    <w:rsid w:val="00237B1C"/>
    <w:rsid w:val="002651EE"/>
    <w:rsid w:val="002A7C24"/>
    <w:rsid w:val="002F1421"/>
    <w:rsid w:val="0030628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26D21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C2851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4081D"/>
    <w:rsid w:val="00793223"/>
    <w:rsid w:val="00796FFC"/>
    <w:rsid w:val="007E5D80"/>
    <w:rsid w:val="007E7A45"/>
    <w:rsid w:val="0081124D"/>
    <w:rsid w:val="00875881"/>
    <w:rsid w:val="00877D9C"/>
    <w:rsid w:val="00880170"/>
    <w:rsid w:val="00885903"/>
    <w:rsid w:val="00892607"/>
    <w:rsid w:val="0092478A"/>
    <w:rsid w:val="00937110"/>
    <w:rsid w:val="0094299E"/>
    <w:rsid w:val="009529EC"/>
    <w:rsid w:val="00955CEC"/>
    <w:rsid w:val="0095697F"/>
    <w:rsid w:val="00957B65"/>
    <w:rsid w:val="009D4EB5"/>
    <w:rsid w:val="00A0181C"/>
    <w:rsid w:val="00A5218A"/>
    <w:rsid w:val="00A634AC"/>
    <w:rsid w:val="00A67D0C"/>
    <w:rsid w:val="00A83B89"/>
    <w:rsid w:val="00AA638F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6383B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."/>
  <w:listSeparator w:val=","/>
  <w14:docId w14:val="1155BF17"/>
  <w15:chartTrackingRefBased/>
  <w15:docId w15:val="{35DC21D9-5E2F-468B-BF01-A424FEA9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162D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43E2-80AC-4048-AD64-510FB857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2022-05-24T11:02:00Z</dcterms:created>
  <dcterms:modified xsi:type="dcterms:W3CDTF">2022-05-27T08:50:00Z</dcterms:modified>
</cp:coreProperties>
</file>