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629E5">
        <w:rPr>
          <w:rFonts w:ascii="Arial" w:eastAsia="Calibri" w:hAnsi="Arial" w:cs="Arial"/>
          <w:b/>
          <w:sz w:val="24"/>
          <w:szCs w:val="24"/>
        </w:rPr>
        <w:t>6399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629E5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629E5">
        <w:rPr>
          <w:rFonts w:ascii="Arial" w:eastAsia="Calibri" w:hAnsi="Arial" w:cs="Arial"/>
          <w:b/>
          <w:sz w:val="24"/>
          <w:szCs w:val="24"/>
        </w:rPr>
        <w:t>I</w:t>
      </w:r>
      <w:r w:rsidR="001629E5" w:rsidRPr="001629E5">
        <w:rPr>
          <w:rFonts w:ascii="Arial" w:eastAsia="Calibri" w:hAnsi="Arial" w:cs="Arial"/>
          <w:b/>
          <w:sz w:val="24"/>
          <w:szCs w:val="24"/>
        </w:rPr>
        <w:t>ntra-</w:t>
      </w:r>
      <w:proofErr w:type="spellStart"/>
      <w:r w:rsidR="001629E5" w:rsidRPr="001629E5">
        <w:rPr>
          <w:rFonts w:ascii="Arial" w:eastAsia="Calibri" w:hAnsi="Arial" w:cs="Arial"/>
          <w:b/>
          <w:sz w:val="24"/>
          <w:szCs w:val="24"/>
        </w:rPr>
        <w:t>vitreal</w:t>
      </w:r>
      <w:proofErr w:type="spellEnd"/>
      <w:r w:rsidR="001629E5" w:rsidRPr="001629E5">
        <w:rPr>
          <w:rFonts w:ascii="Arial" w:eastAsia="Calibri" w:hAnsi="Arial" w:cs="Arial"/>
          <w:b/>
          <w:sz w:val="24"/>
          <w:szCs w:val="24"/>
        </w:rPr>
        <w:t xml:space="preserve"> treatments in Ophthalmology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1629E5">
        <w:rPr>
          <w:rFonts w:ascii="Arial" w:eastAsia="Calibri" w:hAnsi="Arial" w:cs="Arial"/>
          <w:b/>
          <w:sz w:val="24"/>
          <w:szCs w:val="24"/>
        </w:rPr>
        <w:t>19/05/2022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284"/>
        <w:gridCol w:w="5285"/>
      </w:tblGrid>
      <w:tr w:rsidR="00D87C3B" w:rsidRPr="00D87C3B" w:rsidTr="00791CE0">
        <w:trPr>
          <w:trHeight w:val="516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1629E5" w:rsidRPr="00D87C3B" w:rsidTr="0083051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E" w:rsidRPr="0055418E" w:rsidRDefault="001629E5" w:rsidP="0055418E">
            <w:pPr>
              <w:spacing w:line="252" w:lineRule="auto"/>
              <w:rPr>
                <w:rFonts w:ascii="Arial" w:hAnsi="Arial" w:cs="Arial"/>
              </w:rPr>
            </w:pPr>
            <w:r w:rsidRPr="00791CE0">
              <w:rPr>
                <w:rFonts w:ascii="Arial" w:hAnsi="Arial" w:cs="Arial"/>
              </w:rPr>
              <w:t>I am researching the usage of high-cost intra-</w:t>
            </w:r>
            <w:proofErr w:type="spellStart"/>
            <w:r w:rsidRPr="00791CE0">
              <w:rPr>
                <w:rFonts w:ascii="Arial" w:hAnsi="Arial" w:cs="Arial"/>
              </w:rPr>
              <w:t>vitreal</w:t>
            </w:r>
            <w:proofErr w:type="spellEnd"/>
            <w:r w:rsidRPr="00791CE0">
              <w:rPr>
                <w:rFonts w:ascii="Arial" w:hAnsi="Arial" w:cs="Arial"/>
              </w:rPr>
              <w:t xml:space="preserve"> treatments in Ophthalmology. Your answers to the following questions will be highly appreciated</w:t>
            </w:r>
          </w:p>
        </w:tc>
      </w:tr>
      <w:tr w:rsidR="00530118" w:rsidRPr="00D87C3B" w:rsidTr="00791CE0">
        <w:trPr>
          <w:trHeight w:val="258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5" w:rsidRPr="00791CE0" w:rsidRDefault="001629E5" w:rsidP="00791CE0">
            <w:pPr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>1. How many patients over the last 4 months (January to April 2022) have received the following anti-VEGF treatments for any eye condition:</w:t>
            </w:r>
          </w:p>
          <w:p w:rsidR="001629E5" w:rsidRPr="00791CE0" w:rsidRDefault="001629E5" w:rsidP="00791CE0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>Aflibercept</w:t>
            </w:r>
          </w:p>
          <w:p w:rsidR="001629E5" w:rsidRPr="00791CE0" w:rsidRDefault="001629E5" w:rsidP="00791CE0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>Bevacizumab</w:t>
            </w:r>
          </w:p>
          <w:p w:rsidR="001629E5" w:rsidRPr="00791CE0" w:rsidRDefault="001629E5" w:rsidP="00791CE0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791CE0">
              <w:rPr>
                <w:rFonts w:ascii="Arial" w:hAnsi="Arial" w:cs="Arial"/>
              </w:rPr>
              <w:t>Brolucizumab</w:t>
            </w:r>
            <w:proofErr w:type="spellEnd"/>
          </w:p>
          <w:p w:rsidR="001629E5" w:rsidRPr="00791CE0" w:rsidRDefault="001629E5" w:rsidP="00791CE0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>Dexamethasone</w:t>
            </w:r>
          </w:p>
          <w:p w:rsidR="0055418E" w:rsidRPr="0055418E" w:rsidRDefault="001629E5" w:rsidP="0055418E">
            <w:pPr>
              <w:pStyle w:val="ListParagraph"/>
              <w:numPr>
                <w:ilvl w:val="0"/>
                <w:numId w:val="37"/>
              </w:numPr>
              <w:spacing w:after="160"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>Ranibizumab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CE0" w:rsidRPr="00791CE0" w:rsidRDefault="00791CE0" w:rsidP="00791CE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E39AA" w:rsidRPr="00EA4BCF" w:rsidRDefault="00EE39AA" w:rsidP="00EA4BCF">
            <w:pPr>
              <w:pStyle w:val="ListParagraph"/>
              <w:numPr>
                <w:ilvl w:val="0"/>
                <w:numId w:val="4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A4BC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Aflibercept – 792 </w:t>
            </w:r>
          </w:p>
          <w:p w:rsidR="00E84127" w:rsidRDefault="00EE39AA" w:rsidP="00EA4BCF">
            <w:pPr>
              <w:pStyle w:val="ListParagraph"/>
              <w:numPr>
                <w:ilvl w:val="0"/>
                <w:numId w:val="4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A4BCF">
              <w:rPr>
                <w:rFonts w:ascii="Arial" w:eastAsia="Calibri" w:hAnsi="Arial" w:cs="Arial"/>
                <w:color w:val="0070C0"/>
                <w:lang w:val="en-US" w:eastAsia="en-GB"/>
              </w:rPr>
              <w:t>Bevacizumab – 0</w:t>
            </w:r>
          </w:p>
          <w:p w:rsidR="00EE39AA" w:rsidRPr="00EA4BCF" w:rsidRDefault="00E84127" w:rsidP="00EA4BCF">
            <w:pPr>
              <w:pStyle w:val="ListParagraph"/>
              <w:numPr>
                <w:ilvl w:val="0"/>
                <w:numId w:val="4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Brolucizumab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0 </w:t>
            </w:r>
            <w:r w:rsidR="00EE39AA" w:rsidRPr="00EA4BC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EE39AA" w:rsidRPr="00EA4BCF" w:rsidRDefault="00EE39AA" w:rsidP="00EA4BCF">
            <w:pPr>
              <w:pStyle w:val="ListParagraph"/>
              <w:numPr>
                <w:ilvl w:val="0"/>
                <w:numId w:val="4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A4BC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Dexamethasone </w:t>
            </w:r>
            <w:r w:rsidR="00E8412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3 </w:t>
            </w:r>
          </w:p>
          <w:p w:rsidR="00530118" w:rsidRPr="00EA4BCF" w:rsidRDefault="00EE39AA" w:rsidP="00EA4BCF">
            <w:pPr>
              <w:pStyle w:val="ListParagraph"/>
              <w:numPr>
                <w:ilvl w:val="0"/>
                <w:numId w:val="4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A4BCF">
              <w:rPr>
                <w:rFonts w:ascii="Arial" w:eastAsia="Calibri" w:hAnsi="Arial" w:cs="Arial"/>
                <w:color w:val="0070C0"/>
                <w:lang w:val="en-US" w:eastAsia="en-GB"/>
              </w:rPr>
              <w:t>Ranibizumab – 1040</w:t>
            </w:r>
          </w:p>
        </w:tc>
      </w:tr>
      <w:tr w:rsidR="00530118" w:rsidRPr="00D87C3B" w:rsidTr="00791CE0">
        <w:trPr>
          <w:trHeight w:val="258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5" w:rsidRPr="00791CE0" w:rsidRDefault="001629E5" w:rsidP="00791CE0">
            <w:pPr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>2. For the patients above, how many were new to anti-VEGF therapy? Please provide the patient numbers by the treatments listed below, excluding patients who previously had any anti-VEGF therapy.</w:t>
            </w:r>
          </w:p>
          <w:p w:rsidR="001629E5" w:rsidRPr="00791CE0" w:rsidRDefault="001629E5" w:rsidP="00791CE0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>Aflibercept</w:t>
            </w:r>
          </w:p>
          <w:p w:rsidR="001629E5" w:rsidRPr="00791CE0" w:rsidRDefault="001629E5" w:rsidP="00791CE0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>Bevacizumab</w:t>
            </w:r>
          </w:p>
          <w:p w:rsidR="001629E5" w:rsidRPr="00791CE0" w:rsidRDefault="001629E5" w:rsidP="00791CE0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791CE0">
              <w:rPr>
                <w:rFonts w:ascii="Arial" w:hAnsi="Arial" w:cs="Arial"/>
              </w:rPr>
              <w:t>Brolucizumab</w:t>
            </w:r>
            <w:proofErr w:type="spellEnd"/>
          </w:p>
          <w:p w:rsidR="001629E5" w:rsidRPr="00791CE0" w:rsidRDefault="001629E5" w:rsidP="00791CE0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>Dexamethasone</w:t>
            </w:r>
          </w:p>
          <w:p w:rsidR="0055418E" w:rsidRPr="0055418E" w:rsidRDefault="001629E5" w:rsidP="0055418E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>Ranibizumab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27" w:rsidRPr="00E84127" w:rsidRDefault="00E84127" w:rsidP="00E8412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84127" w:rsidRPr="00EA4BCF" w:rsidRDefault="00E84127" w:rsidP="00E84127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A4BC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Aflibercept –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46</w:t>
            </w:r>
            <w:r w:rsidRPr="00EA4BC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E84127" w:rsidRDefault="00E84127" w:rsidP="00E84127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A4BCF">
              <w:rPr>
                <w:rFonts w:ascii="Arial" w:eastAsia="Calibri" w:hAnsi="Arial" w:cs="Arial"/>
                <w:color w:val="0070C0"/>
                <w:lang w:val="en-US" w:eastAsia="en-GB"/>
              </w:rPr>
              <w:t>Bevacizumab – 0</w:t>
            </w:r>
          </w:p>
          <w:p w:rsidR="00E84127" w:rsidRPr="00EA4BCF" w:rsidRDefault="00E84127" w:rsidP="00E84127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Brolucizumab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0 </w:t>
            </w:r>
            <w:r w:rsidRPr="00EA4BC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E84127" w:rsidRDefault="00E84127" w:rsidP="00E84127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A4BC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Dexamethasone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0 </w:t>
            </w:r>
          </w:p>
          <w:p w:rsidR="00530118" w:rsidRPr="00E84127" w:rsidRDefault="00E84127" w:rsidP="00E84127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8412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Ranibizumab –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60</w:t>
            </w:r>
          </w:p>
        </w:tc>
      </w:tr>
      <w:tr w:rsidR="00530118" w:rsidRPr="00D87C3B" w:rsidTr="00791CE0">
        <w:trPr>
          <w:trHeight w:val="258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5" w:rsidRPr="00791CE0" w:rsidRDefault="001629E5" w:rsidP="00791CE0">
            <w:pPr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 xml:space="preserve">3. Please provide the number of patients treated for Diabetic Macular Oedema (DMO) ONLY in the last 4 months (January to April 2022) with the following: </w:t>
            </w:r>
          </w:p>
          <w:p w:rsidR="001629E5" w:rsidRPr="00791CE0" w:rsidRDefault="001629E5" w:rsidP="00791CE0">
            <w:pPr>
              <w:pStyle w:val="ListParagraph"/>
              <w:numPr>
                <w:ilvl w:val="0"/>
                <w:numId w:val="39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 xml:space="preserve">Aflibercept </w:t>
            </w:r>
          </w:p>
          <w:p w:rsidR="001629E5" w:rsidRPr="00791CE0" w:rsidRDefault="001629E5" w:rsidP="00791CE0">
            <w:pPr>
              <w:pStyle w:val="ListParagraph"/>
              <w:numPr>
                <w:ilvl w:val="0"/>
                <w:numId w:val="39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 xml:space="preserve">Bevacizumab </w:t>
            </w:r>
          </w:p>
          <w:p w:rsidR="001629E5" w:rsidRPr="00791CE0" w:rsidRDefault="001629E5" w:rsidP="00791CE0">
            <w:pPr>
              <w:pStyle w:val="ListParagraph"/>
              <w:numPr>
                <w:ilvl w:val="0"/>
                <w:numId w:val="39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>Dexamethasone</w:t>
            </w:r>
          </w:p>
          <w:p w:rsidR="001629E5" w:rsidRPr="00791CE0" w:rsidRDefault="001629E5" w:rsidP="00791CE0">
            <w:pPr>
              <w:pStyle w:val="ListParagraph"/>
              <w:numPr>
                <w:ilvl w:val="0"/>
                <w:numId w:val="39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 xml:space="preserve">Ranibizumab </w:t>
            </w:r>
          </w:p>
          <w:p w:rsidR="00791CE0" w:rsidRDefault="00791CE0" w:rsidP="00791CE0">
            <w:pPr>
              <w:spacing w:line="254" w:lineRule="auto"/>
              <w:rPr>
                <w:rFonts w:ascii="Arial" w:hAnsi="Arial" w:cs="Arial"/>
                <w:lang w:val="en-US"/>
              </w:rPr>
            </w:pPr>
          </w:p>
          <w:p w:rsidR="00530118" w:rsidRDefault="00530118" w:rsidP="00791CE0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791CE0" w:rsidRDefault="00791CE0" w:rsidP="00791CE0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791CE0" w:rsidRDefault="00791CE0" w:rsidP="00791CE0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791CE0" w:rsidRPr="00791CE0" w:rsidRDefault="00791CE0" w:rsidP="00791CE0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XSpec="center" w:tblpY="285"/>
              <w:tblOverlap w:val="never"/>
              <w:tblW w:w="34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1"/>
              <w:gridCol w:w="1537"/>
            </w:tblGrid>
            <w:tr w:rsidR="00791CE0" w:rsidRPr="00791CE0" w:rsidTr="00A62C98">
              <w:trPr>
                <w:trHeight w:val="158"/>
              </w:trPr>
              <w:tc>
                <w:tcPr>
                  <w:tcW w:w="1941" w:type="dxa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Eye Conditions</w:t>
                  </w:r>
                </w:p>
              </w:tc>
            </w:tr>
            <w:tr w:rsidR="00791CE0" w:rsidRPr="00791CE0" w:rsidTr="00A62C98">
              <w:trPr>
                <w:trHeight w:val="158"/>
              </w:trPr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Treatment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bCs/>
                      <w:color w:val="000000"/>
                      <w:lang w:eastAsia="en-GB"/>
                    </w:rPr>
                    <w:t>Diabetic Macular Degeneration DMO</w:t>
                  </w:r>
                </w:p>
              </w:tc>
            </w:tr>
            <w:tr w:rsidR="00791CE0" w:rsidRPr="00791CE0" w:rsidTr="00A62C98">
              <w:trPr>
                <w:trHeight w:val="158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Aflibercept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52" w:lineRule="auto"/>
                    <w:ind w:left="360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91CE0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201</w:t>
                  </w:r>
                </w:p>
              </w:tc>
            </w:tr>
            <w:tr w:rsidR="00791CE0" w:rsidRPr="00791CE0" w:rsidTr="00A62C98">
              <w:trPr>
                <w:trHeight w:val="158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Bevacizumab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52" w:lineRule="auto"/>
                    <w:ind w:left="360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91CE0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 xml:space="preserve"> 0 </w:t>
                  </w:r>
                </w:p>
              </w:tc>
            </w:tr>
            <w:tr w:rsidR="00791CE0" w:rsidRPr="00791CE0" w:rsidTr="00A62C98">
              <w:trPr>
                <w:trHeight w:val="158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color w:val="000000"/>
                      <w:lang w:eastAsia="en-GB"/>
                    </w:rPr>
                    <w:t>Dexamethasone 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52" w:lineRule="auto"/>
                    <w:ind w:left="360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91CE0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 xml:space="preserve"> 0 </w:t>
                  </w:r>
                </w:p>
              </w:tc>
            </w:tr>
            <w:tr w:rsidR="00791CE0" w:rsidRPr="00791CE0" w:rsidTr="00A62C98">
              <w:trPr>
                <w:trHeight w:val="158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Ranibizumab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52" w:lineRule="auto"/>
                    <w:ind w:left="360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91CE0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 xml:space="preserve"> 232 </w:t>
                  </w:r>
                </w:p>
              </w:tc>
            </w:tr>
          </w:tbl>
          <w:p w:rsidR="00530118" w:rsidRPr="00791CE0" w:rsidRDefault="00530118" w:rsidP="00791CE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791CE0">
        <w:trPr>
          <w:trHeight w:val="258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5" w:rsidRPr="00791CE0" w:rsidRDefault="001629E5" w:rsidP="00791CE0">
            <w:pPr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 xml:space="preserve">4. Please provide the number of patients treated for Retinal Vein Occlusion (RVO) ONLY in the last 4 months (January to April 2022) with the following: </w:t>
            </w:r>
          </w:p>
          <w:p w:rsidR="001629E5" w:rsidRPr="00791CE0" w:rsidRDefault="001629E5" w:rsidP="00791CE0">
            <w:pPr>
              <w:pStyle w:val="ListParagraph"/>
              <w:numPr>
                <w:ilvl w:val="0"/>
                <w:numId w:val="40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 xml:space="preserve">Aflibercept </w:t>
            </w:r>
          </w:p>
          <w:p w:rsidR="001629E5" w:rsidRPr="00791CE0" w:rsidRDefault="001629E5" w:rsidP="00791CE0">
            <w:pPr>
              <w:pStyle w:val="ListParagraph"/>
              <w:numPr>
                <w:ilvl w:val="0"/>
                <w:numId w:val="40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 xml:space="preserve">Bevacizumab </w:t>
            </w:r>
          </w:p>
          <w:p w:rsidR="001629E5" w:rsidRPr="00791CE0" w:rsidRDefault="001629E5" w:rsidP="00791CE0">
            <w:pPr>
              <w:pStyle w:val="ListParagraph"/>
              <w:numPr>
                <w:ilvl w:val="0"/>
                <w:numId w:val="40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>Dexamethasone</w:t>
            </w:r>
          </w:p>
          <w:p w:rsidR="00530118" w:rsidRPr="0055418E" w:rsidRDefault="001629E5" w:rsidP="00791CE0">
            <w:pPr>
              <w:pStyle w:val="ListParagraph"/>
              <w:numPr>
                <w:ilvl w:val="0"/>
                <w:numId w:val="40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791CE0">
              <w:rPr>
                <w:rFonts w:ascii="Arial" w:hAnsi="Arial" w:cs="Arial"/>
              </w:rPr>
              <w:t xml:space="preserve">Ranibizumab </w:t>
            </w:r>
          </w:p>
          <w:p w:rsidR="0055418E" w:rsidRDefault="0055418E" w:rsidP="0055418E">
            <w:pPr>
              <w:spacing w:line="254" w:lineRule="auto"/>
              <w:rPr>
                <w:rFonts w:ascii="Arial" w:hAnsi="Arial" w:cs="Arial"/>
                <w:lang w:val="en-US"/>
              </w:rPr>
            </w:pPr>
          </w:p>
          <w:p w:rsidR="0055418E" w:rsidRPr="0055418E" w:rsidRDefault="0055418E" w:rsidP="0055418E">
            <w:pPr>
              <w:spacing w:line="254" w:lineRule="auto"/>
              <w:rPr>
                <w:rFonts w:ascii="Arial" w:hAnsi="Arial" w:cs="Arial"/>
                <w:lang w:val="en-US"/>
              </w:rPr>
            </w:pPr>
          </w:p>
          <w:p w:rsidR="00791CE0" w:rsidRDefault="00791CE0" w:rsidP="00791CE0">
            <w:pPr>
              <w:spacing w:line="254" w:lineRule="auto"/>
              <w:rPr>
                <w:rFonts w:ascii="Arial" w:hAnsi="Arial" w:cs="Arial"/>
                <w:lang w:val="en-US"/>
              </w:rPr>
            </w:pPr>
          </w:p>
          <w:p w:rsidR="005E4750" w:rsidRPr="00791CE0" w:rsidRDefault="005E4750" w:rsidP="00791CE0">
            <w:pPr>
              <w:spacing w:line="254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CE0" w:rsidRDefault="00791CE0" w:rsidP="00791CE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tbl>
            <w:tblPr>
              <w:tblpPr w:leftFromText="180" w:rightFromText="180" w:vertAnchor="page" w:horzAnchor="margin" w:tblpXSpec="center" w:tblpY="91"/>
              <w:tblOverlap w:val="never"/>
              <w:tblW w:w="33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1"/>
              <w:gridCol w:w="1365"/>
            </w:tblGrid>
            <w:tr w:rsidR="00791CE0" w:rsidRPr="00791CE0" w:rsidTr="0055418E">
              <w:trPr>
                <w:trHeight w:val="158"/>
              </w:trPr>
              <w:tc>
                <w:tcPr>
                  <w:tcW w:w="1941" w:type="dxa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Eye Conditions</w:t>
                  </w:r>
                </w:p>
              </w:tc>
            </w:tr>
            <w:tr w:rsidR="00791CE0" w:rsidRPr="00791CE0" w:rsidTr="0055418E">
              <w:trPr>
                <w:trHeight w:val="158"/>
              </w:trPr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Treatment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bCs/>
                      <w:color w:val="000000"/>
                      <w:lang w:eastAsia="en-GB"/>
                    </w:rPr>
                    <w:t xml:space="preserve">Retinal Vein </w:t>
                  </w:r>
                  <w:proofErr w:type="spellStart"/>
                  <w:r w:rsidRPr="00791CE0">
                    <w:rPr>
                      <w:rFonts w:ascii="Arial" w:hAnsi="Arial" w:cs="Arial"/>
                      <w:bCs/>
                      <w:color w:val="000000"/>
                      <w:lang w:eastAsia="en-GB"/>
                    </w:rPr>
                    <w:t>Occulusion</w:t>
                  </w:r>
                  <w:proofErr w:type="spellEnd"/>
                  <w:r w:rsidRPr="00791CE0">
                    <w:rPr>
                      <w:rFonts w:ascii="Arial" w:hAnsi="Arial" w:cs="Arial"/>
                      <w:bCs/>
                      <w:color w:val="000000"/>
                      <w:lang w:eastAsia="en-GB"/>
                    </w:rPr>
                    <w:t xml:space="preserve"> RVO</w:t>
                  </w:r>
                </w:p>
              </w:tc>
            </w:tr>
            <w:tr w:rsidR="00791CE0" w:rsidRPr="00791CE0" w:rsidTr="0055418E">
              <w:trPr>
                <w:trHeight w:val="158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Aflibercept 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52" w:lineRule="auto"/>
                    <w:ind w:left="360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91CE0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179</w:t>
                  </w:r>
                </w:p>
              </w:tc>
            </w:tr>
            <w:tr w:rsidR="00791CE0" w:rsidRPr="00791CE0" w:rsidTr="0055418E">
              <w:trPr>
                <w:trHeight w:val="158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Bevacizumab 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52" w:lineRule="auto"/>
                    <w:ind w:left="360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91CE0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 0</w:t>
                  </w:r>
                </w:p>
              </w:tc>
            </w:tr>
            <w:tr w:rsidR="00791CE0" w:rsidRPr="00791CE0" w:rsidTr="0055418E">
              <w:trPr>
                <w:trHeight w:val="158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color w:val="000000"/>
                      <w:lang w:eastAsia="en-GB"/>
                    </w:rPr>
                    <w:t>Dexamethasone 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52" w:lineRule="auto"/>
                    <w:ind w:left="360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91CE0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 xml:space="preserve"> 3 </w:t>
                  </w:r>
                </w:p>
              </w:tc>
            </w:tr>
            <w:tr w:rsidR="00791CE0" w:rsidRPr="00791CE0" w:rsidTr="0055418E">
              <w:trPr>
                <w:trHeight w:val="158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1CE0" w:rsidRPr="00791CE0" w:rsidRDefault="00791CE0" w:rsidP="00791CE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791CE0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Ranibizumab 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91CE0" w:rsidRPr="00791CE0" w:rsidRDefault="00791CE0" w:rsidP="00791CE0">
                  <w:pPr>
                    <w:spacing w:after="0" w:line="252" w:lineRule="auto"/>
                    <w:ind w:left="360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91CE0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 xml:space="preserve"> 229 </w:t>
                  </w:r>
                </w:p>
              </w:tc>
            </w:tr>
          </w:tbl>
          <w:p w:rsidR="00791CE0" w:rsidRPr="00791CE0" w:rsidRDefault="00791CE0" w:rsidP="00791CE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64FCE"/>
    <w:multiLevelType w:val="hybridMultilevel"/>
    <w:tmpl w:val="CEBC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63A5A"/>
    <w:multiLevelType w:val="hybridMultilevel"/>
    <w:tmpl w:val="A49A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3130"/>
    <w:multiLevelType w:val="hybridMultilevel"/>
    <w:tmpl w:val="696A6498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F6468E"/>
    <w:multiLevelType w:val="hybridMultilevel"/>
    <w:tmpl w:val="1116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E4ED7"/>
    <w:multiLevelType w:val="hybridMultilevel"/>
    <w:tmpl w:val="DB5A9994"/>
    <w:lvl w:ilvl="0" w:tplc="EA787E8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F1E9D"/>
    <w:multiLevelType w:val="hybridMultilevel"/>
    <w:tmpl w:val="2286B738"/>
    <w:lvl w:ilvl="0" w:tplc="EA787E86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A0C89"/>
    <w:multiLevelType w:val="hybridMultilevel"/>
    <w:tmpl w:val="1E2A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DF1EF5"/>
    <w:multiLevelType w:val="hybridMultilevel"/>
    <w:tmpl w:val="8B0C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7C2DD3"/>
    <w:multiLevelType w:val="hybridMultilevel"/>
    <w:tmpl w:val="486E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3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34"/>
  </w:num>
  <w:num w:numId="17">
    <w:abstractNumId w:val="31"/>
  </w:num>
  <w:num w:numId="18">
    <w:abstractNumId w:val="2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9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2"/>
  </w:num>
  <w:num w:numId="27">
    <w:abstractNumId w:val="22"/>
  </w:num>
  <w:num w:numId="28">
    <w:abstractNumId w:val="14"/>
  </w:num>
  <w:num w:numId="29">
    <w:abstractNumId w:val="40"/>
  </w:num>
  <w:num w:numId="30">
    <w:abstractNumId w:val="26"/>
  </w:num>
  <w:num w:numId="31">
    <w:abstractNumId w:val="1"/>
  </w:num>
  <w:num w:numId="32">
    <w:abstractNumId w:val="30"/>
  </w:num>
  <w:num w:numId="33">
    <w:abstractNumId w:val="13"/>
  </w:num>
  <w:num w:numId="34">
    <w:abstractNumId w:val="15"/>
  </w:num>
  <w:num w:numId="35">
    <w:abstractNumId w:val="8"/>
  </w:num>
  <w:num w:numId="36">
    <w:abstractNumId w:val="38"/>
  </w:num>
  <w:num w:numId="37">
    <w:abstractNumId w:val="27"/>
  </w:num>
  <w:num w:numId="38">
    <w:abstractNumId w:val="39"/>
  </w:num>
  <w:num w:numId="39">
    <w:abstractNumId w:val="36"/>
  </w:num>
  <w:num w:numId="40">
    <w:abstractNumId w:val="7"/>
  </w:num>
  <w:num w:numId="41">
    <w:abstractNumId w:val="4"/>
  </w:num>
  <w:num w:numId="42">
    <w:abstractNumId w:val="24"/>
  </w:num>
  <w:num w:numId="43">
    <w:abstractNumId w:val="25"/>
  </w:num>
  <w:num w:numId="44">
    <w:abstractNumId w:val="1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629E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18E"/>
    <w:rsid w:val="005545DA"/>
    <w:rsid w:val="0059095F"/>
    <w:rsid w:val="005A01F8"/>
    <w:rsid w:val="005A3B76"/>
    <w:rsid w:val="005A71C1"/>
    <w:rsid w:val="005B3F1E"/>
    <w:rsid w:val="005D17AF"/>
    <w:rsid w:val="005D64C5"/>
    <w:rsid w:val="005E4750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1CE0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E7936"/>
    <w:rsid w:val="00CF2C29"/>
    <w:rsid w:val="00D87C3B"/>
    <w:rsid w:val="00DC04F2"/>
    <w:rsid w:val="00DC4DDB"/>
    <w:rsid w:val="00E153BA"/>
    <w:rsid w:val="00E545DF"/>
    <w:rsid w:val="00E84127"/>
    <w:rsid w:val="00EA4BCF"/>
    <w:rsid w:val="00EE39AA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5E34507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596C-5AFA-4A1C-A6E1-6EA4518D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8</cp:revision>
  <dcterms:created xsi:type="dcterms:W3CDTF">2022-05-23T12:32:00Z</dcterms:created>
  <dcterms:modified xsi:type="dcterms:W3CDTF">2022-05-27T12:28:00Z</dcterms:modified>
</cp:coreProperties>
</file>