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6E08A5">
        <w:rPr>
          <w:rFonts w:ascii="Arial" w:eastAsia="Calibri" w:hAnsi="Arial" w:cs="Arial"/>
          <w:b/>
          <w:sz w:val="24"/>
          <w:szCs w:val="24"/>
        </w:rPr>
        <w:t>64</w:t>
      </w:r>
      <w:r w:rsidR="00B60012">
        <w:rPr>
          <w:rFonts w:ascii="Arial" w:eastAsia="Calibri" w:hAnsi="Arial" w:cs="Arial"/>
          <w:b/>
          <w:sz w:val="24"/>
          <w:szCs w:val="24"/>
        </w:rPr>
        <w:t>13</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60012">
        <w:rPr>
          <w:rFonts w:ascii="Arial" w:eastAsia="Calibri" w:hAnsi="Arial" w:cs="Arial"/>
          <w:b/>
          <w:sz w:val="24"/>
          <w:szCs w:val="24"/>
        </w:rPr>
        <w:t>Clinical - Drugs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B60012">
        <w:rPr>
          <w:rFonts w:ascii="Arial" w:eastAsia="Calibri" w:hAnsi="Arial" w:cs="Arial"/>
          <w:b/>
          <w:sz w:val="24"/>
          <w:szCs w:val="24"/>
        </w:rPr>
        <w:t>U</w:t>
      </w:r>
      <w:r w:rsidR="00B60012" w:rsidRPr="00B60012">
        <w:rPr>
          <w:rFonts w:ascii="Arial" w:eastAsia="Calibri" w:hAnsi="Arial" w:cs="Arial"/>
          <w:b/>
          <w:sz w:val="24"/>
          <w:szCs w:val="24"/>
        </w:rPr>
        <w:t xml:space="preserve">sage of </w:t>
      </w:r>
      <w:r w:rsidR="00B60012">
        <w:rPr>
          <w:rFonts w:ascii="Arial" w:eastAsia="Calibri" w:hAnsi="Arial" w:cs="Arial"/>
          <w:b/>
          <w:sz w:val="24"/>
          <w:szCs w:val="24"/>
        </w:rPr>
        <w:t>S</w:t>
      </w:r>
      <w:r w:rsidR="00B60012" w:rsidRPr="00B60012">
        <w:rPr>
          <w:rFonts w:ascii="Arial" w:eastAsia="Calibri" w:hAnsi="Arial" w:cs="Arial"/>
          <w:b/>
          <w:sz w:val="24"/>
          <w:szCs w:val="24"/>
        </w:rPr>
        <w:t>omatropins</w:t>
      </w:r>
    </w:p>
    <w:p w:rsidR="00B60012"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B60012">
        <w:rPr>
          <w:rFonts w:ascii="Arial" w:eastAsia="Calibri" w:hAnsi="Arial" w:cs="Arial"/>
          <w:b/>
          <w:sz w:val="24"/>
          <w:szCs w:val="24"/>
        </w:rPr>
        <w:t>01/06/2022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6E08A5" w:rsidRPr="00D87C3B" w:rsidTr="00B826F1">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6E08A5" w:rsidRPr="006E08A5" w:rsidRDefault="006E08A5" w:rsidP="006E08A5">
            <w:pPr>
              <w:spacing w:after="20"/>
              <w:rPr>
                <w:rFonts w:ascii="Arial" w:hAnsi="Arial" w:cs="Arial"/>
                <w:color w:val="000000"/>
              </w:rPr>
            </w:pPr>
            <w:r w:rsidRPr="006E08A5">
              <w:rPr>
                <w:rFonts w:ascii="Arial" w:hAnsi="Arial" w:cs="Arial"/>
                <w:color w:val="000000"/>
              </w:rPr>
              <w:t>I am researching the usage of somatropins within the NHS, and would greatly appreciate if you could answer the questions below:  </w:t>
            </w:r>
          </w:p>
          <w:p w:rsidR="006E08A5" w:rsidRPr="00B55F70" w:rsidRDefault="006E08A5" w:rsidP="00A634AC">
            <w:pPr>
              <w:spacing w:line="252" w:lineRule="auto"/>
              <w:rPr>
                <w:rFonts w:ascii="Arial" w:eastAsia="Calibri" w:hAnsi="Arial" w:cs="Arial"/>
                <w:color w:val="0070C0"/>
                <w:sz w:val="24"/>
                <w:lang w:val="en-US" w:eastAsia="en-GB"/>
              </w:rPr>
            </w:pPr>
            <w:r w:rsidRPr="006E08A5">
              <w:rPr>
                <w:rFonts w:ascii="Arial" w:hAnsi="Arial" w:cs="Arial"/>
                <w:color w:val="000000"/>
              </w:rPr>
              <w:t> </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6E08A5" w:rsidRPr="00BE5BBE" w:rsidRDefault="006E08A5" w:rsidP="00BE5BBE">
            <w:pPr>
              <w:pStyle w:val="ListParagraph"/>
              <w:numPr>
                <w:ilvl w:val="0"/>
                <w:numId w:val="39"/>
              </w:numPr>
              <w:spacing w:after="20"/>
              <w:rPr>
                <w:rFonts w:ascii="Arial" w:hAnsi="Arial" w:cs="Arial"/>
                <w:color w:val="000000"/>
              </w:rPr>
            </w:pPr>
            <w:r w:rsidRPr="00BE5BBE">
              <w:rPr>
                <w:rFonts w:ascii="Arial" w:hAnsi="Arial" w:cs="Arial"/>
                <w:color w:val="000000"/>
              </w:rPr>
              <w:t>How many patients have you treated in the last 12 months with the following drugs?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Genotropin</w:t>
            </w:r>
            <w:proofErr w:type="spellEnd"/>
            <w:r w:rsidRPr="006E08A5">
              <w:rPr>
                <w:rFonts w:ascii="Arial" w:hAnsi="Arial" w:cs="Arial"/>
                <w:color w:val="000000"/>
              </w:rPr>
              <w:t xml:space="preserve">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Humatrope</w:t>
            </w:r>
            <w:proofErr w:type="spellEnd"/>
            <w:r w:rsidRPr="006E08A5">
              <w:rPr>
                <w:rFonts w:ascii="Arial" w:hAnsi="Arial" w:cs="Arial"/>
                <w:color w:val="000000"/>
              </w:rPr>
              <w:t xml:space="preserve">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Norditropin</w:t>
            </w:r>
            <w:proofErr w:type="spellEnd"/>
            <w:r w:rsidRPr="006E08A5">
              <w:rPr>
                <w:rFonts w:ascii="Arial" w:hAnsi="Arial" w:cs="Arial"/>
                <w:color w:val="000000"/>
              </w:rPr>
              <w:t xml:space="preserve">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Nutropin</w:t>
            </w:r>
            <w:proofErr w:type="spellEnd"/>
            <w:r w:rsidRPr="006E08A5">
              <w:rPr>
                <w:rFonts w:ascii="Arial" w:hAnsi="Arial" w:cs="Arial"/>
                <w:color w:val="000000"/>
              </w:rPr>
              <w:t xml:space="preserve">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Omnitrope</w:t>
            </w:r>
            <w:proofErr w:type="spellEnd"/>
            <w:r w:rsidRPr="006E08A5">
              <w:rPr>
                <w:rFonts w:ascii="Arial" w:hAnsi="Arial" w:cs="Arial"/>
                <w:color w:val="000000"/>
              </w:rPr>
              <w:t xml:space="preserve">  </w:t>
            </w:r>
          </w:p>
          <w:p w:rsidR="006E08A5" w:rsidRPr="006E08A5" w:rsidRDefault="006E08A5" w:rsidP="006E08A5">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Saizen</w:t>
            </w:r>
            <w:proofErr w:type="spellEnd"/>
            <w:r w:rsidRPr="006E08A5">
              <w:rPr>
                <w:rFonts w:ascii="Arial" w:hAnsi="Arial" w:cs="Arial"/>
                <w:color w:val="000000"/>
              </w:rPr>
              <w:t xml:space="preserve">  </w:t>
            </w:r>
          </w:p>
          <w:p w:rsidR="00B60012" w:rsidRDefault="006E08A5" w:rsidP="00B60012">
            <w:pPr>
              <w:numPr>
                <w:ilvl w:val="0"/>
                <w:numId w:val="37"/>
              </w:numPr>
              <w:spacing w:before="100" w:beforeAutospacing="1" w:after="100" w:afterAutospacing="1"/>
              <w:rPr>
                <w:rFonts w:ascii="Arial" w:hAnsi="Arial" w:cs="Arial"/>
                <w:color w:val="000000"/>
              </w:rPr>
            </w:pPr>
            <w:proofErr w:type="spellStart"/>
            <w:r w:rsidRPr="006E08A5">
              <w:rPr>
                <w:rFonts w:ascii="Arial" w:hAnsi="Arial" w:cs="Arial"/>
                <w:color w:val="000000"/>
              </w:rPr>
              <w:t>Zomacton</w:t>
            </w:r>
            <w:proofErr w:type="spellEnd"/>
            <w:r w:rsidRPr="006E08A5">
              <w:rPr>
                <w:rFonts w:ascii="Arial" w:hAnsi="Arial" w:cs="Arial"/>
                <w:color w:val="000000"/>
              </w:rPr>
              <w:t xml:space="preserve">  </w:t>
            </w:r>
          </w:p>
          <w:p w:rsidR="00530118" w:rsidRPr="00B60012" w:rsidRDefault="006E08A5" w:rsidP="00B60012">
            <w:pPr>
              <w:numPr>
                <w:ilvl w:val="0"/>
                <w:numId w:val="37"/>
              </w:numPr>
              <w:spacing w:before="100" w:beforeAutospacing="1" w:after="100" w:afterAutospacing="1"/>
              <w:rPr>
                <w:rFonts w:ascii="Arial" w:hAnsi="Arial" w:cs="Arial"/>
                <w:color w:val="000000"/>
              </w:rPr>
            </w:pPr>
            <w:r w:rsidRPr="00B60012">
              <w:rPr>
                <w:rFonts w:ascii="Arial" w:hAnsi="Arial" w:cs="Arial"/>
                <w:color w:val="000000"/>
              </w:rPr>
              <w:t>Any other Somatropin (please specify) </w:t>
            </w:r>
          </w:p>
        </w:tc>
        <w:tc>
          <w:tcPr>
            <w:tcW w:w="5219" w:type="dxa"/>
            <w:tcBorders>
              <w:top w:val="single" w:sz="4" w:space="0" w:color="auto"/>
              <w:left w:val="single" w:sz="4" w:space="0" w:color="auto"/>
              <w:right w:val="single" w:sz="4" w:space="0" w:color="auto"/>
            </w:tcBorders>
          </w:tcPr>
          <w:p w:rsidR="00851A78" w:rsidRDefault="00851A78" w:rsidP="00A634AC">
            <w:pPr>
              <w:spacing w:line="252" w:lineRule="auto"/>
              <w:rPr>
                <w:rFonts w:ascii="Arial" w:eastAsia="Calibri" w:hAnsi="Arial" w:cs="Arial"/>
                <w:color w:val="0070C0"/>
                <w:lang w:val="en-US" w:eastAsia="en-GB"/>
              </w:rPr>
            </w:pPr>
          </w:p>
          <w:p w:rsidR="00851A78" w:rsidRDefault="00851A78" w:rsidP="00A634AC">
            <w:pPr>
              <w:spacing w:line="252" w:lineRule="auto"/>
              <w:rPr>
                <w:rFonts w:ascii="Arial" w:eastAsia="Calibri" w:hAnsi="Arial" w:cs="Arial"/>
                <w:color w:val="0070C0"/>
                <w:lang w:val="en-US" w:eastAsia="en-GB"/>
              </w:rPr>
            </w:pPr>
          </w:p>
          <w:p w:rsidR="00851A78" w:rsidRDefault="00851A78" w:rsidP="00A634AC">
            <w:pPr>
              <w:spacing w:line="252" w:lineRule="auto"/>
              <w:rPr>
                <w:rFonts w:ascii="Arial" w:eastAsia="Calibri" w:hAnsi="Arial" w:cs="Arial"/>
                <w:color w:val="0070C0"/>
                <w:lang w:val="en-US" w:eastAsia="en-GB"/>
              </w:rPr>
            </w:pPr>
          </w:p>
          <w:p w:rsidR="00851A78" w:rsidRPr="00EB27A5" w:rsidRDefault="00851A78"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Genotropin</w:t>
            </w:r>
            <w:proofErr w:type="spellEnd"/>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 xml:space="preserve"> not stocked</w:t>
            </w:r>
          </w:p>
          <w:p w:rsidR="00851A78" w:rsidRPr="00EB27A5" w:rsidRDefault="00851A78"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Humatrope</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not stocked</w:t>
            </w:r>
          </w:p>
          <w:p w:rsidR="00851A78" w:rsidRPr="00EB27A5" w:rsidRDefault="00851A78"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Norditropin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not stocked</w:t>
            </w:r>
          </w:p>
          <w:p w:rsidR="00851A78" w:rsidRPr="00EB27A5" w:rsidRDefault="00851A78"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Nutropin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zero patients</w:t>
            </w:r>
          </w:p>
          <w:p w:rsidR="00851A78" w:rsidRPr="00EB27A5" w:rsidRDefault="00851A78"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Omnitrope</w:t>
            </w:r>
            <w:proofErr w:type="spellEnd"/>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 xml:space="preserve"> </w:t>
            </w:r>
            <w:r w:rsidR="00331A84">
              <w:rPr>
                <w:rFonts w:ascii="Arial" w:eastAsia="Calibri" w:hAnsi="Arial" w:cs="Arial"/>
                <w:color w:val="0070C0"/>
                <w:lang w:val="en-US" w:eastAsia="en-GB"/>
              </w:rPr>
              <w:t>*&lt;5</w:t>
            </w:r>
            <w:r w:rsidR="003267BA" w:rsidRPr="00EB27A5">
              <w:rPr>
                <w:rFonts w:ascii="Arial" w:eastAsia="Calibri" w:hAnsi="Arial" w:cs="Arial"/>
                <w:color w:val="0070C0"/>
                <w:lang w:val="en-US" w:eastAsia="en-GB"/>
              </w:rPr>
              <w:t xml:space="preserve"> patients</w:t>
            </w:r>
          </w:p>
          <w:p w:rsidR="00851A78" w:rsidRPr="00EB27A5" w:rsidRDefault="003267BA" w:rsidP="00EB27A5">
            <w:pPr>
              <w:pStyle w:val="ListParagraph"/>
              <w:numPr>
                <w:ilvl w:val="0"/>
                <w:numId w:val="43"/>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Saizen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00331A84">
              <w:rPr>
                <w:rFonts w:ascii="Arial" w:eastAsia="Calibri" w:hAnsi="Arial" w:cs="Arial"/>
                <w:color w:val="0070C0"/>
                <w:lang w:val="en-US" w:eastAsia="en-GB"/>
              </w:rPr>
              <w:t>*&lt;5</w:t>
            </w:r>
            <w:r w:rsidRPr="00EB27A5">
              <w:rPr>
                <w:rFonts w:ascii="Arial" w:eastAsia="Calibri" w:hAnsi="Arial" w:cs="Arial"/>
                <w:color w:val="0070C0"/>
                <w:lang w:val="en-US" w:eastAsia="en-GB"/>
              </w:rPr>
              <w:t xml:space="preserve"> patients</w:t>
            </w:r>
          </w:p>
          <w:p w:rsidR="003267BA" w:rsidRPr="00EB27A5" w:rsidRDefault="003267BA" w:rsidP="00EB27A5">
            <w:pPr>
              <w:pStyle w:val="ListParagraph"/>
              <w:numPr>
                <w:ilvl w:val="0"/>
                <w:numId w:val="43"/>
              </w:numPr>
              <w:spacing w:line="252" w:lineRule="auto"/>
              <w:rPr>
                <w:rFonts w:ascii="Arial" w:eastAsia="Calibri" w:hAnsi="Arial" w:cs="Arial"/>
                <w:lang w:val="en-US" w:eastAsia="en-GB"/>
              </w:rPr>
            </w:pPr>
            <w:proofErr w:type="spellStart"/>
            <w:r w:rsidRPr="00EB27A5">
              <w:rPr>
                <w:rFonts w:ascii="Arial" w:eastAsia="Calibri" w:hAnsi="Arial" w:cs="Arial"/>
                <w:color w:val="0070C0"/>
                <w:lang w:val="en-US" w:eastAsia="en-GB"/>
              </w:rPr>
              <w:t>Zomacton</w:t>
            </w:r>
            <w:proofErr w:type="spellEnd"/>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 xml:space="preserve"> not stocked</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6E08A5" w:rsidRPr="00BE5BBE" w:rsidRDefault="006E08A5" w:rsidP="00BE5BBE">
            <w:pPr>
              <w:pStyle w:val="ListParagraph"/>
              <w:numPr>
                <w:ilvl w:val="0"/>
                <w:numId w:val="39"/>
              </w:numPr>
              <w:spacing w:after="20"/>
              <w:rPr>
                <w:rFonts w:ascii="Arial" w:hAnsi="Arial" w:cs="Arial"/>
                <w:color w:val="000000"/>
              </w:rPr>
            </w:pPr>
            <w:r w:rsidRPr="00BE5BBE">
              <w:rPr>
                <w:rFonts w:ascii="Arial" w:hAnsi="Arial" w:cs="Arial"/>
                <w:color w:val="000000"/>
              </w:rPr>
              <w:t>Please provide the number of patients under the age 16 that were treated in the last 12 months with each of the following drugs: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Genotropin</w:t>
            </w:r>
            <w:proofErr w:type="spellEnd"/>
            <w:r w:rsidRPr="006E08A5">
              <w:rPr>
                <w:rFonts w:ascii="Arial" w:hAnsi="Arial" w:cs="Arial"/>
                <w:color w:val="000000"/>
              </w:rPr>
              <w:t xml:space="preserve">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Humatrope</w:t>
            </w:r>
            <w:proofErr w:type="spellEnd"/>
            <w:r w:rsidRPr="006E08A5">
              <w:rPr>
                <w:rFonts w:ascii="Arial" w:hAnsi="Arial" w:cs="Arial"/>
                <w:color w:val="000000"/>
              </w:rPr>
              <w:t xml:space="preserve">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Norditropin</w:t>
            </w:r>
            <w:proofErr w:type="spellEnd"/>
            <w:r w:rsidRPr="006E08A5">
              <w:rPr>
                <w:rFonts w:ascii="Arial" w:hAnsi="Arial" w:cs="Arial"/>
                <w:color w:val="000000"/>
              </w:rPr>
              <w:t xml:space="preserve">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Nutropin</w:t>
            </w:r>
            <w:proofErr w:type="spellEnd"/>
            <w:r w:rsidRPr="006E08A5">
              <w:rPr>
                <w:rFonts w:ascii="Arial" w:hAnsi="Arial" w:cs="Arial"/>
                <w:color w:val="000000"/>
              </w:rPr>
              <w:t xml:space="preserve">  </w:t>
            </w:r>
            <w:bookmarkStart w:id="1" w:name="_GoBack"/>
            <w:bookmarkEnd w:id="1"/>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Omnitrope</w:t>
            </w:r>
            <w:proofErr w:type="spellEnd"/>
            <w:r w:rsidRPr="006E08A5">
              <w:rPr>
                <w:rFonts w:ascii="Arial" w:hAnsi="Arial" w:cs="Arial"/>
                <w:color w:val="000000"/>
              </w:rPr>
              <w:t xml:space="preserve">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Saizen</w:t>
            </w:r>
            <w:proofErr w:type="spellEnd"/>
            <w:r w:rsidRPr="006E08A5">
              <w:rPr>
                <w:rFonts w:ascii="Arial" w:hAnsi="Arial" w:cs="Arial"/>
                <w:color w:val="000000"/>
              </w:rPr>
              <w:t xml:space="preserve">  </w:t>
            </w:r>
          </w:p>
          <w:p w:rsidR="006E08A5" w:rsidRPr="006E08A5" w:rsidRDefault="006E08A5" w:rsidP="006E08A5">
            <w:pPr>
              <w:numPr>
                <w:ilvl w:val="0"/>
                <w:numId w:val="38"/>
              </w:numPr>
              <w:spacing w:before="100" w:beforeAutospacing="1" w:after="100" w:afterAutospacing="1"/>
              <w:rPr>
                <w:rFonts w:ascii="Arial" w:hAnsi="Arial" w:cs="Arial"/>
                <w:color w:val="000000"/>
              </w:rPr>
            </w:pPr>
            <w:proofErr w:type="spellStart"/>
            <w:r w:rsidRPr="006E08A5">
              <w:rPr>
                <w:rFonts w:ascii="Arial" w:hAnsi="Arial" w:cs="Arial"/>
                <w:color w:val="000000"/>
              </w:rPr>
              <w:t>Zomacton</w:t>
            </w:r>
            <w:proofErr w:type="spellEnd"/>
            <w:r w:rsidRPr="006E08A5">
              <w:rPr>
                <w:rFonts w:ascii="Arial" w:hAnsi="Arial" w:cs="Arial"/>
                <w:color w:val="000000"/>
              </w:rPr>
              <w:t> </w:t>
            </w:r>
          </w:p>
          <w:p w:rsidR="00530118" w:rsidRPr="00530118"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3267BA" w:rsidRDefault="003267BA" w:rsidP="00572FF3">
            <w:pPr>
              <w:pStyle w:val="ListParagraph"/>
              <w:spacing w:line="252" w:lineRule="auto"/>
              <w:rPr>
                <w:rFonts w:ascii="Arial" w:eastAsia="Calibri" w:hAnsi="Arial" w:cs="Arial"/>
                <w:color w:val="0070C0"/>
                <w:lang w:val="en-US" w:eastAsia="en-GB"/>
              </w:rPr>
            </w:pPr>
          </w:p>
          <w:p w:rsidR="00572FF3" w:rsidRDefault="00572FF3" w:rsidP="00572FF3">
            <w:pPr>
              <w:pStyle w:val="ListParagraph"/>
              <w:spacing w:line="252" w:lineRule="auto"/>
              <w:rPr>
                <w:rFonts w:ascii="Arial" w:eastAsia="Calibri" w:hAnsi="Arial" w:cs="Arial"/>
                <w:color w:val="0070C0"/>
                <w:lang w:val="en-US" w:eastAsia="en-GB"/>
              </w:rPr>
            </w:pPr>
          </w:p>
          <w:p w:rsidR="00572FF3" w:rsidRPr="00EB27A5" w:rsidRDefault="00572FF3" w:rsidP="00572FF3">
            <w:pPr>
              <w:pStyle w:val="ListParagraph"/>
              <w:spacing w:line="252" w:lineRule="auto"/>
              <w:rPr>
                <w:rFonts w:ascii="Arial" w:eastAsia="Calibri" w:hAnsi="Arial" w:cs="Arial"/>
                <w:color w:val="0070C0"/>
                <w:lang w:val="en-US" w:eastAsia="en-GB"/>
              </w:rPr>
            </w:pP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Genotropin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not stocked</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Humatrope</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not stocked</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Norditropin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not stocked</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Nutropin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zero patients</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Omnitrope</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00331A84">
              <w:rPr>
                <w:rFonts w:ascii="Arial" w:eastAsia="Calibri" w:hAnsi="Arial" w:cs="Arial"/>
                <w:color w:val="0070C0"/>
                <w:lang w:val="en-US" w:eastAsia="en-GB"/>
              </w:rPr>
              <w:t>*&lt;5</w:t>
            </w:r>
            <w:r w:rsidRPr="00EB27A5">
              <w:rPr>
                <w:rFonts w:ascii="Arial" w:eastAsia="Calibri" w:hAnsi="Arial" w:cs="Arial"/>
                <w:color w:val="0070C0"/>
                <w:lang w:val="en-US" w:eastAsia="en-GB"/>
              </w:rPr>
              <w:t xml:space="preserve"> patients</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Saizen</w:t>
            </w:r>
            <w:proofErr w:type="spellEnd"/>
            <w:r w:rsidRPr="00EB27A5">
              <w:rPr>
                <w:rFonts w:ascii="Arial" w:eastAsia="Calibri" w:hAnsi="Arial" w:cs="Arial"/>
                <w:color w:val="0070C0"/>
                <w:lang w:val="en-US" w:eastAsia="en-GB"/>
              </w:rPr>
              <w:t xml:space="preserve"> </w:t>
            </w:r>
            <w:r w:rsidR="00232EA0">
              <w:rPr>
                <w:rFonts w:ascii="Arial" w:eastAsia="Calibri" w:hAnsi="Arial" w:cs="Arial"/>
                <w:color w:val="0070C0"/>
                <w:lang w:val="en-US" w:eastAsia="en-GB"/>
              </w:rPr>
              <w:t xml:space="preserve">– </w:t>
            </w:r>
            <w:r w:rsidR="00331A84">
              <w:rPr>
                <w:rFonts w:ascii="Arial" w:eastAsia="Calibri" w:hAnsi="Arial" w:cs="Arial"/>
                <w:color w:val="0070C0"/>
                <w:lang w:val="en-US" w:eastAsia="en-GB"/>
              </w:rPr>
              <w:t>*&lt;5</w:t>
            </w:r>
            <w:r w:rsidRPr="00EB27A5">
              <w:rPr>
                <w:rFonts w:ascii="Arial" w:eastAsia="Calibri" w:hAnsi="Arial" w:cs="Arial"/>
                <w:color w:val="0070C0"/>
                <w:lang w:val="en-US" w:eastAsia="en-GB"/>
              </w:rPr>
              <w:t xml:space="preserve"> patients</w:t>
            </w:r>
          </w:p>
          <w:p w:rsidR="003267BA" w:rsidRPr="00EB27A5" w:rsidRDefault="003267BA" w:rsidP="00EB27A5">
            <w:pPr>
              <w:pStyle w:val="ListParagraph"/>
              <w:numPr>
                <w:ilvl w:val="0"/>
                <w:numId w:val="42"/>
              </w:numPr>
              <w:spacing w:line="252" w:lineRule="auto"/>
              <w:rPr>
                <w:rFonts w:ascii="Arial" w:eastAsia="Calibri" w:hAnsi="Arial" w:cs="Arial"/>
                <w:color w:val="0070C0"/>
                <w:lang w:val="en-US" w:eastAsia="en-GB"/>
              </w:rPr>
            </w:pPr>
            <w:proofErr w:type="spellStart"/>
            <w:r w:rsidRPr="00EB27A5">
              <w:rPr>
                <w:rFonts w:ascii="Arial" w:eastAsia="Calibri" w:hAnsi="Arial" w:cs="Arial"/>
                <w:color w:val="0070C0"/>
                <w:lang w:val="en-US" w:eastAsia="en-GB"/>
              </w:rPr>
              <w:t>Zomacton</w:t>
            </w:r>
            <w:proofErr w:type="spellEnd"/>
            <w:r w:rsidR="00232EA0">
              <w:rPr>
                <w:rFonts w:ascii="Arial" w:eastAsia="Calibri" w:hAnsi="Arial" w:cs="Arial"/>
                <w:color w:val="0070C0"/>
                <w:lang w:val="en-US" w:eastAsia="en-GB"/>
              </w:rPr>
              <w:t xml:space="preserve"> –</w:t>
            </w:r>
            <w:r w:rsidRPr="00EB27A5">
              <w:rPr>
                <w:rFonts w:ascii="Arial" w:eastAsia="Calibri" w:hAnsi="Arial" w:cs="Arial"/>
                <w:color w:val="0070C0"/>
                <w:lang w:val="en-US" w:eastAsia="en-GB"/>
              </w:rPr>
              <w:t xml:space="preserve"> not stocked</w:t>
            </w:r>
          </w:p>
        </w:tc>
      </w:tr>
      <w:bookmarkEnd w:id="0"/>
    </w:tbl>
    <w:p w:rsidR="00441658" w:rsidRDefault="00441658" w:rsidP="00441658">
      <w:pPr>
        <w:spacing w:after="0" w:line="240" w:lineRule="auto"/>
        <w:ind w:right="2363"/>
        <w:rPr>
          <w:rFonts w:ascii="Arial" w:eastAsia="Calibri" w:hAnsi="Arial" w:cs="Arial"/>
          <w:sz w:val="24"/>
          <w:szCs w:val="24"/>
        </w:rPr>
      </w:pPr>
    </w:p>
    <w:p w:rsidR="00331A84" w:rsidRPr="00347D1C" w:rsidRDefault="00331A84" w:rsidP="00331A84">
      <w:pPr>
        <w:rPr>
          <w:rFonts w:ascii="Arial" w:eastAsiaTheme="minorEastAsia" w:hAnsi="Arial" w:cs="Arial"/>
          <w:b/>
          <w:noProof/>
          <w:color w:val="0D0D0D" w:themeColor="text1" w:themeTint="F2"/>
        </w:rPr>
      </w:pPr>
      <w:r>
        <w:rPr>
          <w:rFonts w:ascii="Arial" w:eastAsiaTheme="minorEastAsia" w:hAnsi="Arial" w:cs="Arial"/>
          <w:b/>
          <w:noProof/>
          <w:color w:val="0D0D0D" w:themeColor="text1" w:themeTint="F2"/>
        </w:rPr>
        <w:t>*</w:t>
      </w:r>
      <w:r w:rsidRPr="00347D1C">
        <w:rPr>
          <w:rFonts w:ascii="Arial" w:eastAsiaTheme="minorEastAsia" w:hAnsi="Arial" w:cs="Arial"/>
          <w:b/>
          <w:noProof/>
          <w:color w:val="0D0D0D" w:themeColor="text1" w:themeTint="F2"/>
        </w:rPr>
        <w:t>Less than 5 (in figures) &lt;5</w:t>
      </w:r>
    </w:p>
    <w:p w:rsidR="00331A84" w:rsidRPr="00347D1C" w:rsidRDefault="00331A84" w:rsidP="00331A84">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331A84" w:rsidRPr="00441658" w:rsidRDefault="00331A84" w:rsidP="00441658">
      <w:pPr>
        <w:spacing w:after="0" w:line="240" w:lineRule="auto"/>
        <w:ind w:right="2363"/>
        <w:rPr>
          <w:rFonts w:ascii="Arial" w:eastAsia="Calibri" w:hAnsi="Arial" w:cs="Arial"/>
          <w:sz w:val="24"/>
          <w:szCs w:val="24"/>
        </w:rPr>
      </w:pPr>
    </w:p>
    <w:sectPr w:rsidR="00331A84"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3DD" w:rsidRDefault="00AD63DD" w:rsidP="0033551A">
      <w:pPr>
        <w:spacing w:after="0" w:line="240" w:lineRule="auto"/>
      </w:pPr>
      <w:r>
        <w:separator/>
      </w:r>
    </w:p>
  </w:endnote>
  <w:endnote w:type="continuationSeparator" w:id="0">
    <w:p w:rsidR="00AD63DD" w:rsidRDefault="00AD63DD"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3DD" w:rsidRDefault="00AD63DD" w:rsidP="0033551A">
      <w:pPr>
        <w:spacing w:after="0" w:line="240" w:lineRule="auto"/>
      </w:pPr>
      <w:r>
        <w:separator/>
      </w:r>
    </w:p>
  </w:footnote>
  <w:footnote w:type="continuationSeparator" w:id="0">
    <w:p w:rsidR="00AD63DD" w:rsidRDefault="00AD63DD"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B4741"/>
    <w:multiLevelType w:val="hybridMultilevel"/>
    <w:tmpl w:val="A568FB20"/>
    <w:lvl w:ilvl="0" w:tplc="B746817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9C7E65"/>
    <w:multiLevelType w:val="multilevel"/>
    <w:tmpl w:val="95B6D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00F24"/>
    <w:multiLevelType w:val="hybridMultilevel"/>
    <w:tmpl w:val="003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D7C291C"/>
    <w:multiLevelType w:val="hybridMultilevel"/>
    <w:tmpl w:val="B8BC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BB4050"/>
    <w:multiLevelType w:val="hybridMultilevel"/>
    <w:tmpl w:val="EE9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A1010"/>
    <w:multiLevelType w:val="multilevel"/>
    <w:tmpl w:val="CC9AC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F0205"/>
    <w:multiLevelType w:val="hybridMultilevel"/>
    <w:tmpl w:val="134235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34"/>
  </w:num>
  <w:num w:numId="17">
    <w:abstractNumId w:val="31"/>
  </w:num>
  <w:num w:numId="18">
    <w:abstractNumId w:val="2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24"/>
  </w:num>
  <w:num w:numId="28">
    <w:abstractNumId w:val="15"/>
  </w:num>
  <w:num w:numId="29">
    <w:abstractNumId w:val="38"/>
  </w:num>
  <w:num w:numId="30">
    <w:abstractNumId w:val="27"/>
  </w:num>
  <w:num w:numId="31">
    <w:abstractNumId w:val="1"/>
  </w:num>
  <w:num w:numId="32">
    <w:abstractNumId w:val="30"/>
  </w:num>
  <w:num w:numId="33">
    <w:abstractNumId w:val="14"/>
  </w:num>
  <w:num w:numId="34">
    <w:abstractNumId w:val="16"/>
  </w:num>
  <w:num w:numId="35">
    <w:abstractNumId w:val="9"/>
  </w:num>
  <w:num w:numId="36">
    <w:abstractNumId w:val="37"/>
  </w:num>
  <w:num w:numId="37">
    <w:abstractNumId w:val="7"/>
  </w:num>
  <w:num w:numId="38">
    <w:abstractNumId w:val="21"/>
  </w:num>
  <w:num w:numId="39">
    <w:abstractNumId w:val="25"/>
  </w:num>
  <w:num w:numId="40">
    <w:abstractNumId w:val="8"/>
  </w:num>
  <w:num w:numId="41">
    <w:abstractNumId w:val="20"/>
  </w:num>
  <w:num w:numId="42">
    <w:abstractNumId w:val="1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2EA0"/>
    <w:rsid w:val="00237B1C"/>
    <w:rsid w:val="002651EE"/>
    <w:rsid w:val="002A7C24"/>
    <w:rsid w:val="002F1421"/>
    <w:rsid w:val="00316529"/>
    <w:rsid w:val="003267BA"/>
    <w:rsid w:val="00331A84"/>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72FF3"/>
    <w:rsid w:val="0059095F"/>
    <w:rsid w:val="005A01F8"/>
    <w:rsid w:val="005A3B76"/>
    <w:rsid w:val="005A71C1"/>
    <w:rsid w:val="005B3F1E"/>
    <w:rsid w:val="005D17AF"/>
    <w:rsid w:val="005D64C5"/>
    <w:rsid w:val="00616438"/>
    <w:rsid w:val="0064633A"/>
    <w:rsid w:val="00686130"/>
    <w:rsid w:val="006974B9"/>
    <w:rsid w:val="006C4C0C"/>
    <w:rsid w:val="006D4711"/>
    <w:rsid w:val="006E08A5"/>
    <w:rsid w:val="006E4DEA"/>
    <w:rsid w:val="006F0A05"/>
    <w:rsid w:val="00711ACC"/>
    <w:rsid w:val="00793223"/>
    <w:rsid w:val="007E5D80"/>
    <w:rsid w:val="007E7A45"/>
    <w:rsid w:val="0081124D"/>
    <w:rsid w:val="00851A78"/>
    <w:rsid w:val="00875881"/>
    <w:rsid w:val="00877D9C"/>
    <w:rsid w:val="00880170"/>
    <w:rsid w:val="00885903"/>
    <w:rsid w:val="00902C1C"/>
    <w:rsid w:val="0092478A"/>
    <w:rsid w:val="00937110"/>
    <w:rsid w:val="0094299E"/>
    <w:rsid w:val="009529EC"/>
    <w:rsid w:val="00955CEC"/>
    <w:rsid w:val="00957B65"/>
    <w:rsid w:val="009D4EB5"/>
    <w:rsid w:val="00A0181C"/>
    <w:rsid w:val="00A5218A"/>
    <w:rsid w:val="00A634AC"/>
    <w:rsid w:val="00A67D0C"/>
    <w:rsid w:val="00A83B89"/>
    <w:rsid w:val="00AB100E"/>
    <w:rsid w:val="00AD63DD"/>
    <w:rsid w:val="00AE611D"/>
    <w:rsid w:val="00B21EE9"/>
    <w:rsid w:val="00B46636"/>
    <w:rsid w:val="00B54AFE"/>
    <w:rsid w:val="00B55F70"/>
    <w:rsid w:val="00B60012"/>
    <w:rsid w:val="00B719F2"/>
    <w:rsid w:val="00BD711E"/>
    <w:rsid w:val="00BE2769"/>
    <w:rsid w:val="00BE5BBE"/>
    <w:rsid w:val="00C41C65"/>
    <w:rsid w:val="00C830A2"/>
    <w:rsid w:val="00C855A7"/>
    <w:rsid w:val="00C97915"/>
    <w:rsid w:val="00CA1233"/>
    <w:rsid w:val="00CD7F59"/>
    <w:rsid w:val="00CF2C29"/>
    <w:rsid w:val="00D87C3B"/>
    <w:rsid w:val="00DC04F2"/>
    <w:rsid w:val="00DC4DDB"/>
    <w:rsid w:val="00E153BA"/>
    <w:rsid w:val="00E545DF"/>
    <w:rsid w:val="00EB27A5"/>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72E92"/>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79552220">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2594-85D5-428F-9DF7-C7346583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2022-06-08T13:34:00Z</dcterms:created>
  <dcterms:modified xsi:type="dcterms:W3CDTF">2022-06-08T13:38:00Z</dcterms:modified>
</cp:coreProperties>
</file>