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>
      <w:bookmarkStart w:id="0" w:name="_GoBack"/>
      <w:bookmarkEnd w:id="0"/>
    </w:p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6472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Claims/Legal/Inquests  Trust - Financial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Spend on Legal Services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04/07/2022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EB6" w14:textId="29369CD3" w:rsidR="00316529" w:rsidRPr="00332605" w:rsidRDefault="00752D32" w:rsidP="00752D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2605">
              <w:rPr>
                <w:rFonts w:ascii="Arial" w:hAnsi="Arial" w:cs="Arial"/>
                <w:color w:val="000000"/>
              </w:rPr>
              <w:t>Total spend on legal services in 2019/20, 2020/21 and 2021/22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9E9C" w14:textId="77777777" w:rsidR="00316529" w:rsidRDefault="0092699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2019/20 - £104K</w:t>
            </w:r>
          </w:p>
          <w:p w14:paraId="3C789FCA" w14:textId="77777777" w:rsidR="0092699C" w:rsidRDefault="0092699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2020/21 - £105K</w:t>
            </w:r>
          </w:p>
          <w:p w14:paraId="0891F8B4" w14:textId="39B4C93D" w:rsidR="0092699C" w:rsidRPr="00631E5B" w:rsidRDefault="0092699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2021/22 - £505K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546" w14:textId="5AEC6976" w:rsidR="00316529" w:rsidRPr="00332605" w:rsidRDefault="00752D32" w:rsidP="0064633A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2605">
              <w:rPr>
                <w:rFonts w:ascii="Arial" w:hAnsi="Arial" w:cs="Arial"/>
                <w:color w:val="000000"/>
              </w:rPr>
              <w:t>The names of the law firms you bought services from over that period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08F" w14:textId="6315D921" w:rsidR="00316529" w:rsidRDefault="0092699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Capsticks</w:t>
            </w:r>
            <w:proofErr w:type="spellEnd"/>
          </w:p>
          <w:p w14:paraId="58379FED" w14:textId="7A34399A" w:rsidR="0092699C" w:rsidRDefault="0092699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DAC Beachcroft</w:t>
            </w:r>
          </w:p>
          <w:p w14:paraId="4814C8B2" w14:textId="70FC1D98" w:rsidR="0092699C" w:rsidRDefault="0092699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Hempsons</w:t>
            </w:r>
            <w:proofErr w:type="spellEnd"/>
          </w:p>
          <w:p w14:paraId="7C0EFA13" w14:textId="659CB691" w:rsidR="0092699C" w:rsidRDefault="0092699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Hill Dickinson</w:t>
            </w:r>
          </w:p>
          <w:p w14:paraId="2B9126EA" w14:textId="7E0E82DE" w:rsidR="0092699C" w:rsidRPr="00631E5B" w:rsidRDefault="0092699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Ward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Hadaway</w:t>
            </w:r>
            <w:proofErr w:type="spellEnd"/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0F7B93B2" w:rsidR="00316529" w:rsidRPr="00332605" w:rsidRDefault="00752D32" w:rsidP="003804E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2605">
              <w:rPr>
                <w:rFonts w:ascii="Arial" w:hAnsi="Arial" w:cs="Arial"/>
                <w:color w:val="000000"/>
              </w:rPr>
              <w:t>A breakdown of the total spend by fees and settlement payments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4D76E487" w:rsidR="00316529" w:rsidRPr="00631E5B" w:rsidRDefault="0092699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These are all legal fees. Any settlement figures are separately coded.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166" w14:textId="3B10360F" w:rsidR="00316529" w:rsidRPr="00332605" w:rsidRDefault="00752D32" w:rsidP="003804E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2605">
              <w:rPr>
                <w:rFonts w:ascii="Arial" w:hAnsi="Arial" w:cs="Arial"/>
                <w:color w:val="000000"/>
              </w:rPr>
              <w:t>The means of procurement – e.g. a direct award, competitive tender, framework (including which framework you used), etc.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7F61A1C9" w:rsidR="00316529" w:rsidRPr="00631E5B" w:rsidRDefault="00160842" w:rsidP="009269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NOECPC Framework Agreement Ref. NOE1.0512.0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013B9" w14:textId="77777777" w:rsidR="00F3064E" w:rsidRDefault="00F3064E" w:rsidP="0033551A">
      <w:pPr>
        <w:spacing w:after="0" w:line="240" w:lineRule="auto"/>
      </w:pPr>
      <w:r>
        <w:separator/>
      </w:r>
    </w:p>
  </w:endnote>
  <w:endnote w:type="continuationSeparator" w:id="0">
    <w:p w14:paraId="48B8C351" w14:textId="77777777" w:rsidR="00F3064E" w:rsidRDefault="00F3064E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0A134" w14:textId="77777777" w:rsidR="00F3064E" w:rsidRDefault="00F3064E" w:rsidP="0033551A">
      <w:pPr>
        <w:spacing w:after="0" w:line="240" w:lineRule="auto"/>
      </w:pPr>
      <w:r>
        <w:separator/>
      </w:r>
    </w:p>
  </w:footnote>
  <w:footnote w:type="continuationSeparator" w:id="0">
    <w:p w14:paraId="43A00441" w14:textId="77777777" w:rsidR="00F3064E" w:rsidRDefault="00F3064E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C95"/>
    <w:multiLevelType w:val="multilevel"/>
    <w:tmpl w:val="8E96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60842"/>
    <w:rsid w:val="00174F90"/>
    <w:rsid w:val="001E465E"/>
    <w:rsid w:val="00237B1C"/>
    <w:rsid w:val="002651EE"/>
    <w:rsid w:val="002A7C24"/>
    <w:rsid w:val="002F1421"/>
    <w:rsid w:val="00316529"/>
    <w:rsid w:val="00332605"/>
    <w:rsid w:val="003354E7"/>
    <w:rsid w:val="0033551A"/>
    <w:rsid w:val="003503FB"/>
    <w:rsid w:val="003804ED"/>
    <w:rsid w:val="003C4E44"/>
    <w:rsid w:val="004360B0"/>
    <w:rsid w:val="00441658"/>
    <w:rsid w:val="00461A92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31E5B"/>
    <w:rsid w:val="0064633A"/>
    <w:rsid w:val="00686130"/>
    <w:rsid w:val="006974B9"/>
    <w:rsid w:val="006C4C0C"/>
    <w:rsid w:val="006E4DEA"/>
    <w:rsid w:val="00711ACC"/>
    <w:rsid w:val="00750F6B"/>
    <w:rsid w:val="00752D32"/>
    <w:rsid w:val="007B66E0"/>
    <w:rsid w:val="008479CD"/>
    <w:rsid w:val="00877D9C"/>
    <w:rsid w:val="00880170"/>
    <w:rsid w:val="0092478A"/>
    <w:rsid w:val="0092699C"/>
    <w:rsid w:val="00937110"/>
    <w:rsid w:val="0094299E"/>
    <w:rsid w:val="009529EC"/>
    <w:rsid w:val="00957B65"/>
    <w:rsid w:val="009679C7"/>
    <w:rsid w:val="0098225B"/>
    <w:rsid w:val="009D4EB5"/>
    <w:rsid w:val="00A5218A"/>
    <w:rsid w:val="00A62D9E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DE56BC"/>
    <w:rsid w:val="00E169F6"/>
    <w:rsid w:val="00EB1B94"/>
    <w:rsid w:val="00F3064E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2827B7"/>
    <w:rsid w:val="004249F3"/>
    <w:rsid w:val="007A188D"/>
    <w:rsid w:val="007B76D1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75A3C-2C35-4932-A373-7F31886F1CA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61cbaa-81e4-4b6e-bc74-2184563ef513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2022-07-08T10:09:00Z</dcterms:created>
  <dcterms:modified xsi:type="dcterms:W3CDTF">2022-07-08T10:09:00Z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