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6E3603">
        <w:rPr>
          <w:rFonts w:ascii="Arial" w:eastAsia="Calibri" w:hAnsi="Arial" w:cs="Arial"/>
          <w:b/>
          <w:sz w:val="24"/>
          <w:szCs w:val="24"/>
        </w:rPr>
        <w:t>6491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6E3603">
        <w:rPr>
          <w:rFonts w:ascii="Arial" w:eastAsia="Calibri" w:hAnsi="Arial" w:cs="Arial"/>
          <w:b/>
          <w:sz w:val="24"/>
          <w:szCs w:val="24"/>
        </w:rPr>
        <w:t>Trust – Contracts/Procurement</w:t>
      </w:r>
      <w:bookmarkStart w:id="0" w:name="_GoBack"/>
      <w:bookmarkEnd w:id="0"/>
      <w:r w:rsidR="006E3603">
        <w:rPr>
          <w:rFonts w:ascii="Arial" w:eastAsia="Calibri" w:hAnsi="Arial" w:cs="Arial"/>
          <w:b/>
          <w:sz w:val="24"/>
          <w:szCs w:val="24"/>
        </w:rPr>
        <w:t>, Trust - IT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6E3603" w:rsidRPr="006E3603">
        <w:rPr>
          <w:rFonts w:ascii="Arial" w:eastAsia="Calibri" w:hAnsi="Arial" w:cs="Arial"/>
          <w:b/>
          <w:sz w:val="24"/>
          <w:szCs w:val="24"/>
        </w:rPr>
        <w:t>Agreements with Code Operators since December 2017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6E3603">
        <w:rPr>
          <w:rFonts w:ascii="Arial" w:eastAsia="Calibri" w:hAnsi="Arial" w:cs="Arial"/>
          <w:b/>
          <w:sz w:val="24"/>
          <w:szCs w:val="24"/>
        </w:rPr>
        <w:t>12/07/2022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6E3603" w:rsidRPr="00D87C3B" w:rsidTr="00F53128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03" w:rsidRPr="006E3603" w:rsidRDefault="006E3603" w:rsidP="006E3603">
            <w:pPr>
              <w:pStyle w:val="NormalWeb"/>
              <w:shd w:val="clear" w:color="auto" w:fill="FCFCFC"/>
              <w:spacing w:before="0" w:beforeAutospacing="0" w:after="0" w:afterAutospacing="0"/>
              <w:rPr>
                <w:sz w:val="22"/>
              </w:rPr>
            </w:pPr>
            <w:r w:rsidRPr="006E3603">
              <w:rPr>
                <w:rFonts w:ascii="Arial" w:hAnsi="Arial" w:cs="Arial"/>
                <w:color w:val="000000"/>
                <w:sz w:val="22"/>
              </w:rPr>
              <w:t>I am writing to you under the Freedom of Information Act 2000 to request the following information from your trust.</w:t>
            </w:r>
          </w:p>
          <w:p w:rsidR="006E3603" w:rsidRPr="006E3603" w:rsidRDefault="006E3603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6E3603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03" w:rsidRPr="006E3603" w:rsidRDefault="006E3603" w:rsidP="006E3603">
            <w:pPr>
              <w:pStyle w:val="NormalWeb"/>
              <w:shd w:val="clear" w:color="auto" w:fill="FCFCFC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 w:rsidRPr="006E3603">
              <w:rPr>
                <w:rFonts w:ascii="Arial" w:hAnsi="Arial" w:cs="Arial"/>
                <w:color w:val="000000"/>
                <w:sz w:val="22"/>
              </w:rPr>
              <w:t xml:space="preserve">Please provide me with all documents and electronic communications relating to the rooftop and greenfield mobile mast site agreements that your trust may have </w:t>
            </w:r>
            <w:proofErr w:type="gramStart"/>
            <w:r w:rsidRPr="006E3603">
              <w:rPr>
                <w:rFonts w:ascii="Arial" w:hAnsi="Arial" w:cs="Arial"/>
                <w:color w:val="000000"/>
                <w:sz w:val="22"/>
              </w:rPr>
              <w:t>entered into</w:t>
            </w:r>
            <w:proofErr w:type="gramEnd"/>
            <w:r w:rsidRPr="006E3603">
              <w:rPr>
                <w:rFonts w:ascii="Arial" w:hAnsi="Arial" w:cs="Arial"/>
                <w:color w:val="000000"/>
                <w:sz w:val="22"/>
              </w:rPr>
              <w:t xml:space="preserve"> with any of the following organisations (Code Operators) since 28 December 2017. The information should include internal emails and minutes of discussions relating to the site agreements.</w:t>
            </w:r>
          </w:p>
          <w:p w:rsidR="006E3603" w:rsidRPr="006E3603" w:rsidRDefault="006E3603" w:rsidP="006E3603">
            <w:pPr>
              <w:pStyle w:val="NormalWeb"/>
              <w:shd w:val="clear" w:color="auto" w:fill="FCFCFC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</w:p>
          <w:p w:rsidR="006E3603" w:rsidRPr="006E3603" w:rsidRDefault="006E3603" w:rsidP="006E3603">
            <w:pPr>
              <w:pStyle w:val="NormalWeb"/>
              <w:numPr>
                <w:ilvl w:val="0"/>
                <w:numId w:val="39"/>
              </w:numPr>
              <w:shd w:val="clear" w:color="auto" w:fill="FCFCFC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6E3603">
              <w:rPr>
                <w:rFonts w:ascii="Arial" w:hAnsi="Arial" w:cs="Arial"/>
                <w:color w:val="000000"/>
                <w:sz w:val="22"/>
              </w:rPr>
              <w:t>EE Limited</w:t>
            </w:r>
          </w:p>
          <w:p w:rsidR="006E3603" w:rsidRPr="006E3603" w:rsidRDefault="006E3603" w:rsidP="006E3603">
            <w:pPr>
              <w:pStyle w:val="NormalWeb"/>
              <w:numPr>
                <w:ilvl w:val="0"/>
                <w:numId w:val="39"/>
              </w:numPr>
              <w:shd w:val="clear" w:color="auto" w:fill="FCFCFC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6E3603">
              <w:rPr>
                <w:rFonts w:ascii="Arial" w:hAnsi="Arial" w:cs="Arial"/>
                <w:color w:val="000000"/>
                <w:sz w:val="22"/>
              </w:rPr>
              <w:t>Hutchison 3G UK Limited</w:t>
            </w:r>
          </w:p>
          <w:p w:rsidR="006E3603" w:rsidRPr="006E3603" w:rsidRDefault="006E3603" w:rsidP="006E3603">
            <w:pPr>
              <w:pStyle w:val="NormalWeb"/>
              <w:numPr>
                <w:ilvl w:val="0"/>
                <w:numId w:val="39"/>
              </w:numPr>
              <w:shd w:val="clear" w:color="auto" w:fill="FCFCFC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6E3603">
              <w:rPr>
                <w:rFonts w:ascii="Arial" w:hAnsi="Arial" w:cs="Arial"/>
                <w:color w:val="000000"/>
                <w:sz w:val="22"/>
              </w:rPr>
              <w:t>Arqiva Services Limited</w:t>
            </w:r>
          </w:p>
          <w:p w:rsidR="006E3603" w:rsidRPr="006E3603" w:rsidRDefault="006E3603" w:rsidP="006E3603">
            <w:pPr>
              <w:pStyle w:val="NormalWeb"/>
              <w:numPr>
                <w:ilvl w:val="0"/>
                <w:numId w:val="39"/>
              </w:numPr>
              <w:shd w:val="clear" w:color="auto" w:fill="FCFCFC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6E3603">
              <w:rPr>
                <w:rFonts w:ascii="Arial" w:hAnsi="Arial" w:cs="Arial"/>
                <w:color w:val="000000"/>
                <w:sz w:val="22"/>
              </w:rPr>
              <w:t>On Tower UK Limited</w:t>
            </w:r>
          </w:p>
          <w:p w:rsidR="006E3603" w:rsidRPr="006E3603" w:rsidRDefault="006E3603" w:rsidP="006E3603">
            <w:pPr>
              <w:pStyle w:val="NormalWeb"/>
              <w:numPr>
                <w:ilvl w:val="0"/>
                <w:numId w:val="39"/>
              </w:numPr>
              <w:shd w:val="clear" w:color="auto" w:fill="FCFCFC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6E3603">
              <w:rPr>
                <w:rFonts w:ascii="Arial" w:hAnsi="Arial" w:cs="Arial"/>
                <w:color w:val="000000"/>
                <w:sz w:val="22"/>
              </w:rPr>
              <w:t>Cornerstone Telecommunications Infrastructure Limited (CTIL)</w:t>
            </w:r>
          </w:p>
          <w:p w:rsidR="006E3603" w:rsidRPr="006E3603" w:rsidRDefault="006E3603" w:rsidP="006E3603">
            <w:pPr>
              <w:pStyle w:val="NormalWeb"/>
              <w:numPr>
                <w:ilvl w:val="0"/>
                <w:numId w:val="39"/>
              </w:numPr>
              <w:shd w:val="clear" w:color="auto" w:fill="FCFCFC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6E3603">
              <w:rPr>
                <w:rFonts w:ascii="Arial" w:hAnsi="Arial" w:cs="Arial"/>
                <w:color w:val="000000"/>
                <w:sz w:val="22"/>
              </w:rPr>
              <w:t>Airwave Solutions Limited</w:t>
            </w:r>
          </w:p>
          <w:p w:rsidR="006E3603" w:rsidRPr="006E3603" w:rsidRDefault="006E3603" w:rsidP="006E3603">
            <w:pPr>
              <w:pStyle w:val="NormalWeb"/>
              <w:numPr>
                <w:ilvl w:val="0"/>
                <w:numId w:val="39"/>
              </w:numPr>
              <w:shd w:val="clear" w:color="auto" w:fill="FCFCFC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6E3603">
              <w:rPr>
                <w:rFonts w:ascii="Arial" w:hAnsi="Arial" w:cs="Arial"/>
                <w:color w:val="000000"/>
                <w:sz w:val="22"/>
              </w:rPr>
              <w:t>Vodafone Limited; and</w:t>
            </w:r>
          </w:p>
          <w:p w:rsidR="00530118" w:rsidRPr="006E3603" w:rsidRDefault="006E3603" w:rsidP="006E3603">
            <w:pPr>
              <w:pStyle w:val="NormalWeb"/>
              <w:numPr>
                <w:ilvl w:val="0"/>
                <w:numId w:val="39"/>
              </w:numPr>
              <w:shd w:val="clear" w:color="auto" w:fill="FCFCFC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6E3603">
              <w:rPr>
                <w:rFonts w:ascii="Arial" w:hAnsi="Arial" w:cs="Arial"/>
                <w:color w:val="000000"/>
                <w:sz w:val="22"/>
              </w:rPr>
              <w:t>Telefonica O2 UK Limited</w:t>
            </w:r>
            <w:r w:rsidRPr="006E3603">
              <w:rPr>
                <w:rFonts w:ascii="Arial" w:hAnsi="Arial" w:cs="Arial"/>
                <w:color w:val="000000"/>
                <w:sz w:val="22"/>
              </w:rPr>
              <w:br/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Default="006F547E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Although </w:t>
            </w:r>
            <w:proofErr w:type="gram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The</w:t>
            </w:r>
            <w:proofErr w:type="gram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Rotherham Foundation Trust (TRFT) </w:t>
            </w:r>
            <w:r w:rsidRPr="006F547E">
              <w:rPr>
                <w:rFonts w:ascii="Arial" w:eastAsia="Calibri" w:hAnsi="Arial" w:cs="Arial"/>
                <w:color w:val="0070C0"/>
                <w:lang w:val="en-US" w:eastAsia="en-GB"/>
              </w:rPr>
              <w:t>do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es</w:t>
            </w:r>
            <w:r>
              <w:rPr>
                <w:color w:val="0070C0"/>
                <w:lang w:val="en-US" w:eastAsia="en-GB"/>
              </w:rPr>
              <w:t xml:space="preserve"> </w:t>
            </w:r>
            <w:r w:rsidRPr="006F547E">
              <w:rPr>
                <w:rFonts w:ascii="Arial" w:eastAsia="Calibri" w:hAnsi="Arial" w:cs="Arial"/>
                <w:color w:val="0070C0"/>
                <w:lang w:val="en-US" w:eastAsia="en-GB"/>
              </w:rPr>
              <w:t>have contracts with EE, Vodafone and Telefonica</w:t>
            </w:r>
            <w:r w:rsidR="00F32D93">
              <w:rPr>
                <w:rFonts w:ascii="Arial" w:eastAsia="Calibri" w:hAnsi="Arial" w:cs="Arial"/>
                <w:color w:val="0070C0"/>
                <w:lang w:val="en-US" w:eastAsia="en-GB"/>
              </w:rPr>
              <w:t>, t</w:t>
            </w:r>
            <w:r w:rsidR="00795B93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hey are </w:t>
            </w:r>
            <w:r w:rsidRPr="006F547E">
              <w:rPr>
                <w:rFonts w:ascii="Arial" w:eastAsia="Calibri" w:hAnsi="Arial" w:cs="Arial"/>
                <w:color w:val="0070C0"/>
                <w:lang w:val="en-US" w:eastAsia="en-GB"/>
              </w:rPr>
              <w:t>not rooftop and greenfield mobile mast site agreement</w:t>
            </w:r>
            <w:r w:rsidR="00795B93">
              <w:rPr>
                <w:rFonts w:ascii="Arial" w:eastAsia="Calibri" w:hAnsi="Arial" w:cs="Arial"/>
                <w:color w:val="0070C0"/>
                <w:lang w:val="en-US" w:eastAsia="en-GB"/>
              </w:rPr>
              <w:t>s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.</w:t>
            </w:r>
          </w:p>
          <w:p w:rsidR="00F32D93" w:rsidRPr="006E3603" w:rsidRDefault="00F32D93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 contracts with the others listed.</w:t>
            </w:r>
          </w:p>
        </w:tc>
      </w:tr>
      <w:tr w:rsidR="006E3603" w:rsidRPr="00D87C3B" w:rsidTr="00BF34F2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03" w:rsidRPr="006E3603" w:rsidRDefault="006E3603" w:rsidP="006E3603">
            <w:pPr>
              <w:pStyle w:val="NormalWeb"/>
              <w:shd w:val="clear" w:color="auto" w:fill="FCFCFC"/>
              <w:spacing w:before="0" w:beforeAutospacing="0" w:after="0" w:afterAutospacing="0"/>
              <w:rPr>
                <w:sz w:val="22"/>
              </w:rPr>
            </w:pPr>
            <w:r w:rsidRPr="006E3603">
              <w:rPr>
                <w:rFonts w:ascii="Arial" w:hAnsi="Arial" w:cs="Arial"/>
                <w:color w:val="000000"/>
                <w:sz w:val="22"/>
              </w:rPr>
              <w:t>Please provide the following information in respect of those agreements:</w:t>
            </w:r>
          </w:p>
          <w:p w:rsidR="006E3603" w:rsidRPr="006E3603" w:rsidRDefault="006E3603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Pr="006E3603" w:rsidRDefault="006E3603" w:rsidP="006E360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6E3603">
              <w:rPr>
                <w:rFonts w:ascii="Arial" w:hAnsi="Arial" w:cs="Arial"/>
                <w:color w:val="000000"/>
                <w:szCs w:val="24"/>
              </w:rPr>
              <w:t>The number of agreements with any of the Code Operators that were renewals of existing agreements and the number of agreements relating to new sites.</w:t>
            </w:r>
            <w:r w:rsidRPr="006E3603">
              <w:rPr>
                <w:rFonts w:ascii="Arial" w:hAnsi="Arial" w:cs="Arial"/>
                <w:color w:val="000000"/>
                <w:szCs w:val="24"/>
              </w:rPr>
              <w:br/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6E3603" w:rsidRDefault="00530118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Pr="006E3603" w:rsidRDefault="006E3603" w:rsidP="006E360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6E3603">
              <w:rPr>
                <w:rFonts w:ascii="Arial" w:hAnsi="Arial" w:cs="Arial"/>
                <w:color w:val="000000"/>
                <w:szCs w:val="24"/>
              </w:rPr>
              <w:t>In respect of those agreements which were renewals, the number of renewals completed before the contractual expiry of the existing agreement.</w:t>
            </w:r>
            <w:r w:rsidRPr="006E3603">
              <w:rPr>
                <w:rFonts w:ascii="Arial" w:hAnsi="Arial" w:cs="Arial"/>
                <w:color w:val="000000"/>
                <w:szCs w:val="24"/>
              </w:rPr>
              <w:br/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6E3603" w:rsidRDefault="00530118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Pr="006E3603" w:rsidRDefault="006E3603" w:rsidP="006E360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6E3603">
              <w:rPr>
                <w:rFonts w:ascii="Arial" w:hAnsi="Arial" w:cs="Arial"/>
                <w:color w:val="000000"/>
                <w:szCs w:val="24"/>
              </w:rPr>
              <w:t>Where the agreements were renewals, the rent paid under the previous agreement and the consideration paid under the renewed agreement; and</w:t>
            </w:r>
            <w:r w:rsidRPr="006E3603">
              <w:rPr>
                <w:rFonts w:ascii="Arial" w:hAnsi="Arial" w:cs="Arial"/>
                <w:color w:val="000000"/>
                <w:szCs w:val="24"/>
              </w:rPr>
              <w:br/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6E3603" w:rsidRDefault="00530118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Pr="006E3603" w:rsidRDefault="006E3603" w:rsidP="006E360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6E3603">
              <w:rPr>
                <w:rFonts w:ascii="Arial" w:hAnsi="Arial" w:cs="Arial"/>
                <w:color w:val="000000"/>
                <w:szCs w:val="24"/>
              </w:rPr>
              <w:t>Any legal costs incurred by the trust in dealing with these agreements and not paid by the Code Operators.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6E3603" w:rsidRDefault="00530118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656CA"/>
    <w:multiLevelType w:val="hybridMultilevel"/>
    <w:tmpl w:val="7AC08BF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97A07"/>
    <w:multiLevelType w:val="hybridMultilevel"/>
    <w:tmpl w:val="57BAFDB2"/>
    <w:lvl w:ilvl="0" w:tplc="4C68B4A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016409C"/>
    <w:multiLevelType w:val="hybridMultilevel"/>
    <w:tmpl w:val="E9F4BFC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9"/>
  </w:num>
  <w:num w:numId="17">
    <w:abstractNumId w:val="25"/>
  </w:num>
  <w:num w:numId="18">
    <w:abstractNumId w:val="19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2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4"/>
  </w:num>
  <w:num w:numId="30">
    <w:abstractNumId w:val="20"/>
  </w:num>
  <w:num w:numId="31">
    <w:abstractNumId w:val="1"/>
  </w:num>
  <w:num w:numId="32">
    <w:abstractNumId w:val="23"/>
  </w:num>
  <w:num w:numId="33">
    <w:abstractNumId w:val="11"/>
  </w:num>
  <w:num w:numId="34">
    <w:abstractNumId w:val="13"/>
  </w:num>
  <w:num w:numId="35">
    <w:abstractNumId w:val="6"/>
  </w:num>
  <w:num w:numId="36">
    <w:abstractNumId w:val="33"/>
  </w:num>
  <w:num w:numId="37">
    <w:abstractNumId w:val="26"/>
  </w:num>
  <w:num w:numId="38">
    <w:abstractNumId w:val="3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B3F52"/>
    <w:rsid w:val="005D17AF"/>
    <w:rsid w:val="005D64C5"/>
    <w:rsid w:val="00616438"/>
    <w:rsid w:val="0064633A"/>
    <w:rsid w:val="00686130"/>
    <w:rsid w:val="006974B9"/>
    <w:rsid w:val="006C4C0C"/>
    <w:rsid w:val="006D4711"/>
    <w:rsid w:val="006E3603"/>
    <w:rsid w:val="006E4DEA"/>
    <w:rsid w:val="006F0A05"/>
    <w:rsid w:val="006F547E"/>
    <w:rsid w:val="00711ACC"/>
    <w:rsid w:val="00793223"/>
    <w:rsid w:val="00795B9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53BA"/>
    <w:rsid w:val="00E545DF"/>
    <w:rsid w:val="00F12183"/>
    <w:rsid w:val="00F32D93"/>
    <w:rsid w:val="00F92595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4:docId w14:val="7DD1E7E9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2ABBD-6C9E-46F1-AE33-A2C28693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6</cp:revision>
  <dcterms:created xsi:type="dcterms:W3CDTF">2022-07-12T07:31:00Z</dcterms:created>
  <dcterms:modified xsi:type="dcterms:W3CDTF">2022-07-13T07:40:00Z</dcterms:modified>
</cp:coreProperties>
</file>