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F8" w:rsidRDefault="005A01F8" w:rsidP="0033551A">
      <w:pPr>
        <w:spacing w:after="0" w:line="240" w:lineRule="auto"/>
        <w:ind w:right="7041"/>
        <w:rPr>
          <w:rFonts w:ascii="Arial" w:hAnsi="Arial" w:cs="Arial"/>
          <w:sz w:val="24"/>
          <w:szCs w:val="24"/>
        </w:rPr>
      </w:pPr>
    </w:p>
    <w:p w:rsidR="00914248" w:rsidRDefault="0091424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ED4B1E">
        <w:rPr>
          <w:rFonts w:ascii="Arial" w:eastAsia="Calibri" w:hAnsi="Arial" w:cs="Arial"/>
          <w:b/>
          <w:sz w:val="24"/>
          <w:szCs w:val="24"/>
        </w:rPr>
        <w:t>6503</w:t>
      </w:r>
    </w:p>
    <w:p w:rsidR="005545DA" w:rsidRDefault="00D87C3B" w:rsidP="00ED4B1E">
      <w:pPr>
        <w:spacing w:after="0" w:line="240" w:lineRule="auto"/>
        <w:ind w:left="1701" w:right="2835" w:hanging="1701"/>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ED4B1E">
        <w:rPr>
          <w:rFonts w:ascii="Arial" w:eastAsia="Calibri" w:hAnsi="Arial" w:cs="Arial"/>
          <w:b/>
          <w:sz w:val="24"/>
          <w:szCs w:val="24"/>
        </w:rPr>
        <w:t>Clinical – Service Activity, Trust – Reports/Minutes/ Correspondence</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ED4B1E">
        <w:rPr>
          <w:rFonts w:ascii="Arial" w:eastAsia="Calibri" w:hAnsi="Arial" w:cs="Arial"/>
          <w:b/>
          <w:sz w:val="24"/>
          <w:szCs w:val="24"/>
        </w:rPr>
        <w:t>Paediatric Patients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ED4B1E">
        <w:rPr>
          <w:rFonts w:ascii="Arial" w:eastAsia="Calibri" w:hAnsi="Arial" w:cs="Arial"/>
          <w:b/>
          <w:sz w:val="24"/>
          <w:szCs w:val="24"/>
        </w:rPr>
        <w:t>18/07/2022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ED4B1E" w:rsidRPr="00D87C3B" w:rsidTr="00C25517">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ED4B1E" w:rsidRPr="00914248" w:rsidRDefault="00ED4B1E" w:rsidP="00ED4B1E">
            <w:pPr>
              <w:rPr>
                <w:rFonts w:ascii="Arial" w:hAnsi="Arial" w:cs="Arial"/>
              </w:rPr>
            </w:pPr>
            <w:r w:rsidRPr="00914248">
              <w:rPr>
                <w:rFonts w:ascii="Arial" w:hAnsi="Arial" w:cs="Arial"/>
                <w:color w:val="000000"/>
              </w:rPr>
              <w:t xml:space="preserve">Under the freedom of information act please could you provide the following information in relation to the conditions or probably or suspected conditions in </w:t>
            </w:r>
            <w:proofErr w:type="spellStart"/>
            <w:r w:rsidRPr="00914248">
              <w:rPr>
                <w:rFonts w:ascii="Arial" w:hAnsi="Arial" w:cs="Arial"/>
                <w:color w:val="000000"/>
              </w:rPr>
              <w:t>i</w:t>
            </w:r>
            <w:proofErr w:type="spellEnd"/>
            <w:r w:rsidRPr="00914248">
              <w:rPr>
                <w:rFonts w:ascii="Arial" w:hAnsi="Arial" w:cs="Arial"/>
                <w:color w:val="000000"/>
              </w:rPr>
              <w:t>-xiv) below?</w:t>
            </w:r>
          </w:p>
          <w:p w:rsidR="00ED4B1E" w:rsidRPr="00914248" w:rsidRDefault="00ED4B1E" w:rsidP="00ED4B1E">
            <w:pPr>
              <w:rPr>
                <w:rFonts w:ascii="Arial" w:hAnsi="Arial" w:cs="Arial"/>
              </w:rPr>
            </w:pPr>
          </w:p>
          <w:p w:rsidR="00ED4B1E" w:rsidRPr="00914248" w:rsidRDefault="00ED4B1E" w:rsidP="00ED4B1E">
            <w:pPr>
              <w:pStyle w:val="ListParagraph"/>
              <w:numPr>
                <w:ilvl w:val="0"/>
                <w:numId w:val="37"/>
              </w:numPr>
              <w:rPr>
                <w:rFonts w:ascii="Arial" w:hAnsi="Arial" w:cs="Arial"/>
                <w:color w:val="000000"/>
              </w:rPr>
            </w:pPr>
            <w:r w:rsidRPr="00914248">
              <w:rPr>
                <w:rFonts w:ascii="Arial" w:hAnsi="Arial" w:cs="Arial"/>
                <w:color w:val="000000"/>
              </w:rPr>
              <w:t xml:space="preserve">Pandas (Paediatric Autoimmune Neuropsychiatric Disorders Associated with Streptococcal Infections)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PANS (Paediatric Acute-onset Neuropsychiatric Syndrome)</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Long COVID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Immune mediated neuro behaviour conditions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neuro psychiatric conditions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behavioural changes or altered behaviour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sudden onset tics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sudden onset </w:t>
            </w:r>
            <w:proofErr w:type="spellStart"/>
            <w:r w:rsidRPr="00914248">
              <w:rPr>
                <w:rFonts w:ascii="Arial" w:hAnsi="Arial" w:cs="Arial"/>
                <w:color w:val="000000"/>
              </w:rPr>
              <w:t>ocd</w:t>
            </w:r>
            <w:proofErr w:type="spellEnd"/>
            <w:r w:rsidRPr="00914248">
              <w:rPr>
                <w:rFonts w:ascii="Arial" w:hAnsi="Arial" w:cs="Arial"/>
                <w:color w:val="000000"/>
              </w:rPr>
              <w:t xml:space="preserve">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sudden onset eating difficulties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bodily distress disorder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autoimmune encephalitis with an idiopathic cause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idiopathic transverse myelitis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 xml:space="preserve">immune dysregulation </w:t>
            </w:r>
          </w:p>
          <w:p w:rsidR="00ED4B1E" w:rsidRPr="00914248" w:rsidRDefault="00ED4B1E" w:rsidP="00ED4B1E">
            <w:pPr>
              <w:pStyle w:val="ListParagraph"/>
              <w:numPr>
                <w:ilvl w:val="0"/>
                <w:numId w:val="37"/>
              </w:numPr>
              <w:rPr>
                <w:rFonts w:ascii="Arial" w:hAnsi="Arial" w:cs="Arial"/>
              </w:rPr>
            </w:pPr>
            <w:r w:rsidRPr="00914248">
              <w:rPr>
                <w:rFonts w:ascii="Arial" w:hAnsi="Arial" w:cs="Arial"/>
                <w:color w:val="000000"/>
              </w:rPr>
              <w:t>psychiatric disorder  </w:t>
            </w:r>
          </w:p>
          <w:p w:rsidR="00ED4B1E" w:rsidRPr="00914248" w:rsidRDefault="00ED4B1E" w:rsidP="00A634AC">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D4B1E" w:rsidRPr="00914248" w:rsidRDefault="00ED4B1E" w:rsidP="00ED4B1E">
            <w:pPr>
              <w:pStyle w:val="ListParagraph"/>
              <w:numPr>
                <w:ilvl w:val="0"/>
                <w:numId w:val="40"/>
              </w:numPr>
              <w:rPr>
                <w:rFonts w:ascii="Arial" w:hAnsi="Arial" w:cs="Arial"/>
                <w:color w:val="000000"/>
              </w:rPr>
            </w:pPr>
            <w:r w:rsidRPr="00914248">
              <w:rPr>
                <w:rFonts w:ascii="Arial" w:hAnsi="Arial" w:cs="Arial"/>
                <w:color w:val="000000"/>
              </w:rPr>
              <w:t xml:space="preserve">Please can you provide any </w:t>
            </w:r>
          </w:p>
          <w:p w:rsidR="00914248" w:rsidRPr="00914248" w:rsidRDefault="00914248" w:rsidP="00914248">
            <w:pPr>
              <w:pStyle w:val="ListParagraph"/>
              <w:ind w:left="360"/>
              <w:rPr>
                <w:rFonts w:ascii="Arial" w:hAnsi="Arial" w:cs="Arial"/>
                <w:color w:val="000000"/>
              </w:rPr>
            </w:pPr>
          </w:p>
          <w:p w:rsidR="00ED4B1E" w:rsidRPr="00914248" w:rsidRDefault="00ED4B1E" w:rsidP="00ED4B1E">
            <w:pPr>
              <w:pStyle w:val="ListParagraph"/>
              <w:numPr>
                <w:ilvl w:val="0"/>
                <w:numId w:val="38"/>
              </w:numPr>
              <w:rPr>
                <w:rFonts w:ascii="Arial" w:hAnsi="Arial" w:cs="Arial"/>
                <w:color w:val="000000"/>
              </w:rPr>
            </w:pPr>
            <w:r w:rsidRPr="00914248">
              <w:rPr>
                <w:rFonts w:ascii="Arial" w:hAnsi="Arial" w:cs="Arial"/>
                <w:color w:val="000000"/>
              </w:rPr>
              <w:t xml:space="preserve">clinical guidance, </w:t>
            </w:r>
          </w:p>
          <w:p w:rsidR="00ED4B1E" w:rsidRPr="00914248" w:rsidRDefault="00ED4B1E" w:rsidP="00ED4B1E">
            <w:pPr>
              <w:pStyle w:val="ListParagraph"/>
              <w:numPr>
                <w:ilvl w:val="0"/>
                <w:numId w:val="38"/>
              </w:numPr>
              <w:rPr>
                <w:rFonts w:ascii="Arial" w:hAnsi="Arial" w:cs="Arial"/>
                <w:color w:val="000000"/>
              </w:rPr>
            </w:pPr>
            <w:r w:rsidRPr="00914248">
              <w:rPr>
                <w:rFonts w:ascii="Arial" w:hAnsi="Arial" w:cs="Arial"/>
                <w:color w:val="000000"/>
              </w:rPr>
              <w:t xml:space="preserve">policy, </w:t>
            </w:r>
          </w:p>
          <w:p w:rsidR="00ED4B1E" w:rsidRPr="00914248" w:rsidRDefault="00ED4B1E" w:rsidP="00ED4B1E">
            <w:pPr>
              <w:pStyle w:val="ListParagraph"/>
              <w:numPr>
                <w:ilvl w:val="0"/>
                <w:numId w:val="38"/>
              </w:numPr>
              <w:rPr>
                <w:rFonts w:ascii="Arial" w:hAnsi="Arial" w:cs="Arial"/>
                <w:color w:val="000000"/>
              </w:rPr>
            </w:pPr>
            <w:r w:rsidRPr="00914248">
              <w:rPr>
                <w:rFonts w:ascii="Arial" w:hAnsi="Arial" w:cs="Arial"/>
                <w:color w:val="000000"/>
              </w:rPr>
              <w:t xml:space="preserve">procedure </w:t>
            </w:r>
          </w:p>
          <w:p w:rsidR="00ED4B1E" w:rsidRPr="00914248" w:rsidRDefault="00ED4B1E" w:rsidP="00ED4B1E">
            <w:pPr>
              <w:pStyle w:val="ListParagraph"/>
              <w:numPr>
                <w:ilvl w:val="0"/>
                <w:numId w:val="38"/>
              </w:numPr>
              <w:rPr>
                <w:rFonts w:ascii="Arial" w:hAnsi="Arial" w:cs="Arial"/>
                <w:color w:val="000000"/>
              </w:rPr>
            </w:pPr>
            <w:r w:rsidRPr="00914248">
              <w:rPr>
                <w:rFonts w:ascii="Arial" w:hAnsi="Arial" w:cs="Arial"/>
                <w:color w:val="000000"/>
              </w:rPr>
              <w:t>diagnostic pathway</w:t>
            </w:r>
          </w:p>
          <w:p w:rsidR="00ED4B1E" w:rsidRPr="00914248" w:rsidRDefault="00ED4B1E" w:rsidP="00ED4B1E">
            <w:pPr>
              <w:pStyle w:val="ListParagraph"/>
              <w:numPr>
                <w:ilvl w:val="0"/>
                <w:numId w:val="38"/>
              </w:numPr>
              <w:rPr>
                <w:rFonts w:ascii="Arial" w:hAnsi="Arial" w:cs="Arial"/>
                <w:color w:val="000000"/>
              </w:rPr>
            </w:pPr>
            <w:r w:rsidRPr="00914248">
              <w:rPr>
                <w:rFonts w:ascii="Arial" w:hAnsi="Arial" w:cs="Arial"/>
                <w:color w:val="000000"/>
              </w:rPr>
              <w:t xml:space="preserve">treatment pathways </w:t>
            </w:r>
          </w:p>
          <w:p w:rsidR="00ED4B1E" w:rsidRPr="00914248" w:rsidRDefault="00ED4B1E" w:rsidP="00ED4B1E">
            <w:pPr>
              <w:pStyle w:val="ListParagraph"/>
              <w:numPr>
                <w:ilvl w:val="0"/>
                <w:numId w:val="38"/>
              </w:numPr>
              <w:rPr>
                <w:rFonts w:ascii="Arial" w:hAnsi="Arial" w:cs="Arial"/>
                <w:color w:val="000000"/>
              </w:rPr>
            </w:pPr>
            <w:r w:rsidRPr="00914248">
              <w:rPr>
                <w:rFonts w:ascii="Arial" w:hAnsi="Arial" w:cs="Arial"/>
                <w:color w:val="000000"/>
              </w:rPr>
              <w:t xml:space="preserve">management pathway </w:t>
            </w:r>
          </w:p>
          <w:p w:rsidR="00914248" w:rsidRPr="00914248" w:rsidRDefault="00ED4B1E" w:rsidP="00ED4B1E">
            <w:pPr>
              <w:pStyle w:val="ListParagraph"/>
              <w:numPr>
                <w:ilvl w:val="0"/>
                <w:numId w:val="38"/>
              </w:numPr>
              <w:rPr>
                <w:rFonts w:ascii="Arial" w:hAnsi="Arial" w:cs="Arial"/>
                <w:color w:val="000000"/>
              </w:rPr>
            </w:pPr>
            <w:r w:rsidRPr="00914248">
              <w:rPr>
                <w:rFonts w:ascii="Arial" w:hAnsi="Arial" w:cs="Arial"/>
                <w:color w:val="000000"/>
              </w:rPr>
              <w:t xml:space="preserve">the clinical classification ICD-11 code or the code which would have traditionally been used if there is an absence of code </w:t>
            </w:r>
          </w:p>
          <w:p w:rsidR="00914248" w:rsidRPr="00914248" w:rsidRDefault="00914248" w:rsidP="00914248">
            <w:pPr>
              <w:pStyle w:val="ListParagraph"/>
              <w:rPr>
                <w:rFonts w:ascii="Arial" w:hAnsi="Arial" w:cs="Arial"/>
                <w:color w:val="000000"/>
              </w:rPr>
            </w:pPr>
          </w:p>
          <w:p w:rsidR="00ED4B1E" w:rsidRPr="00914248" w:rsidRDefault="00ED4B1E" w:rsidP="00914248">
            <w:pPr>
              <w:ind w:left="360"/>
              <w:rPr>
                <w:rFonts w:ascii="Arial" w:hAnsi="Arial" w:cs="Arial"/>
                <w:color w:val="000000"/>
              </w:rPr>
            </w:pPr>
            <w:r w:rsidRPr="00914248">
              <w:rPr>
                <w:rFonts w:ascii="Arial" w:hAnsi="Arial" w:cs="Arial"/>
                <w:color w:val="000000"/>
              </w:rPr>
              <w:t xml:space="preserve">for each of the conditions </w:t>
            </w:r>
            <w:proofErr w:type="spellStart"/>
            <w:r w:rsidRPr="00914248">
              <w:rPr>
                <w:rFonts w:ascii="Arial" w:hAnsi="Arial" w:cs="Arial"/>
                <w:color w:val="000000"/>
              </w:rPr>
              <w:t>i</w:t>
            </w:r>
            <w:proofErr w:type="spellEnd"/>
            <w:r w:rsidRPr="00914248">
              <w:rPr>
                <w:rFonts w:ascii="Arial" w:hAnsi="Arial" w:cs="Arial"/>
                <w:color w:val="000000"/>
              </w:rPr>
              <w:t>)-xiv) above in paediatric patients.  </w:t>
            </w:r>
          </w:p>
          <w:p w:rsidR="00530118" w:rsidRPr="00914248"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Pr="00914248" w:rsidRDefault="00876D12"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TRFT are not a tertiary </w:t>
            </w:r>
            <w:proofErr w:type="spellStart"/>
            <w:r>
              <w:rPr>
                <w:rFonts w:ascii="Arial" w:eastAsia="Calibri" w:hAnsi="Arial" w:cs="Arial"/>
                <w:color w:val="0070C0"/>
                <w:lang w:val="en-US" w:eastAsia="en-GB"/>
              </w:rPr>
              <w:t>centre</w:t>
            </w:r>
            <w:proofErr w:type="spellEnd"/>
            <w:r>
              <w:rPr>
                <w:rFonts w:ascii="Arial" w:eastAsia="Calibri" w:hAnsi="Arial" w:cs="Arial"/>
                <w:color w:val="0070C0"/>
                <w:lang w:val="en-US" w:eastAsia="en-GB"/>
              </w:rPr>
              <w:t xml:space="preserve"> and such does not diagnose or manage these conditions. </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D4B1E" w:rsidRPr="00914248" w:rsidRDefault="00ED4B1E" w:rsidP="00ED4B1E">
            <w:pPr>
              <w:pStyle w:val="ListParagraph"/>
              <w:numPr>
                <w:ilvl w:val="0"/>
                <w:numId w:val="40"/>
              </w:numPr>
              <w:rPr>
                <w:rFonts w:ascii="Arial" w:hAnsi="Arial" w:cs="Arial"/>
                <w:color w:val="000000"/>
              </w:rPr>
            </w:pPr>
          </w:p>
          <w:p w:rsidR="00914248" w:rsidRPr="00914248" w:rsidRDefault="00ED4B1E" w:rsidP="00ED4B1E">
            <w:pPr>
              <w:pStyle w:val="ListParagraph"/>
              <w:numPr>
                <w:ilvl w:val="0"/>
                <w:numId w:val="41"/>
              </w:numPr>
              <w:rPr>
                <w:rFonts w:ascii="Arial" w:hAnsi="Arial" w:cs="Arial"/>
                <w:color w:val="000000"/>
              </w:rPr>
            </w:pPr>
            <w:r w:rsidRPr="00914248">
              <w:rPr>
                <w:rFonts w:ascii="Arial" w:hAnsi="Arial" w:cs="Arial"/>
                <w:color w:val="000000"/>
              </w:rPr>
              <w:t xml:space="preserve">Please could you also provide for each condition or probable/ suspected condition </w:t>
            </w:r>
            <w:proofErr w:type="spellStart"/>
            <w:r w:rsidRPr="00914248">
              <w:rPr>
                <w:rFonts w:ascii="Arial" w:hAnsi="Arial" w:cs="Arial"/>
                <w:color w:val="000000"/>
              </w:rPr>
              <w:t>i</w:t>
            </w:r>
            <w:proofErr w:type="spellEnd"/>
            <w:r w:rsidRPr="00914248">
              <w:rPr>
                <w:rFonts w:ascii="Arial" w:hAnsi="Arial" w:cs="Arial"/>
                <w:color w:val="000000"/>
              </w:rPr>
              <w:t xml:space="preserve">)-xiv) above the number of paediatric patients presenting with these conditions for each year for the past 5 years? </w:t>
            </w:r>
          </w:p>
          <w:p w:rsidR="00914248" w:rsidRPr="00914248" w:rsidRDefault="00914248" w:rsidP="00ED4B1E">
            <w:pPr>
              <w:pStyle w:val="ListParagraph"/>
              <w:numPr>
                <w:ilvl w:val="0"/>
                <w:numId w:val="41"/>
              </w:numPr>
              <w:rPr>
                <w:rFonts w:ascii="Arial" w:hAnsi="Arial" w:cs="Arial"/>
                <w:color w:val="000000"/>
              </w:rPr>
            </w:pPr>
            <w:r w:rsidRPr="00914248">
              <w:rPr>
                <w:rFonts w:ascii="Arial" w:hAnsi="Arial" w:cs="Arial"/>
                <w:color w:val="000000"/>
              </w:rPr>
              <w:t>H</w:t>
            </w:r>
            <w:r w:rsidR="00ED4B1E" w:rsidRPr="00914248">
              <w:rPr>
                <w:rFonts w:ascii="Arial" w:hAnsi="Arial" w:cs="Arial"/>
                <w:color w:val="000000"/>
              </w:rPr>
              <w:t xml:space="preserve">ow many were referred for treatment </w:t>
            </w:r>
          </w:p>
          <w:p w:rsidR="00914248" w:rsidRPr="00914248" w:rsidRDefault="00914248" w:rsidP="00ED4B1E">
            <w:pPr>
              <w:pStyle w:val="ListParagraph"/>
              <w:numPr>
                <w:ilvl w:val="0"/>
                <w:numId w:val="41"/>
              </w:numPr>
              <w:rPr>
                <w:rFonts w:ascii="Arial" w:hAnsi="Arial" w:cs="Arial"/>
                <w:color w:val="000000"/>
              </w:rPr>
            </w:pPr>
            <w:r w:rsidRPr="00914248">
              <w:rPr>
                <w:rFonts w:ascii="Arial" w:hAnsi="Arial" w:cs="Arial"/>
                <w:color w:val="000000"/>
              </w:rPr>
              <w:t>H</w:t>
            </w:r>
            <w:r w:rsidR="00ED4B1E" w:rsidRPr="00914248">
              <w:rPr>
                <w:rFonts w:ascii="Arial" w:hAnsi="Arial" w:cs="Arial"/>
                <w:color w:val="000000"/>
              </w:rPr>
              <w:t xml:space="preserve">ow many referrals rejected </w:t>
            </w:r>
          </w:p>
          <w:p w:rsidR="00914248" w:rsidRPr="00914248" w:rsidRDefault="00914248" w:rsidP="00ED4B1E">
            <w:pPr>
              <w:pStyle w:val="ListParagraph"/>
              <w:numPr>
                <w:ilvl w:val="0"/>
                <w:numId w:val="41"/>
              </w:numPr>
              <w:rPr>
                <w:rFonts w:ascii="Arial" w:hAnsi="Arial" w:cs="Arial"/>
                <w:color w:val="000000"/>
              </w:rPr>
            </w:pPr>
            <w:r w:rsidRPr="00914248">
              <w:rPr>
                <w:rFonts w:ascii="Arial" w:hAnsi="Arial" w:cs="Arial"/>
                <w:color w:val="000000"/>
              </w:rPr>
              <w:t>H</w:t>
            </w:r>
            <w:r w:rsidR="00ED4B1E" w:rsidRPr="00914248">
              <w:rPr>
                <w:rFonts w:ascii="Arial" w:hAnsi="Arial" w:cs="Arial"/>
                <w:color w:val="000000"/>
              </w:rPr>
              <w:t xml:space="preserve">ow many referrals were </w:t>
            </w:r>
            <w:r w:rsidRPr="00914248">
              <w:rPr>
                <w:rFonts w:ascii="Arial" w:hAnsi="Arial" w:cs="Arial"/>
                <w:color w:val="000000"/>
              </w:rPr>
              <w:t>accepted?</w:t>
            </w:r>
            <w:r w:rsidR="00ED4B1E" w:rsidRPr="00914248">
              <w:rPr>
                <w:rFonts w:ascii="Arial" w:hAnsi="Arial" w:cs="Arial"/>
                <w:color w:val="000000"/>
              </w:rPr>
              <w:t xml:space="preserve"> </w:t>
            </w:r>
          </w:p>
          <w:p w:rsidR="00ED4B1E" w:rsidRPr="00914248" w:rsidRDefault="00914248" w:rsidP="00ED4B1E">
            <w:pPr>
              <w:pStyle w:val="ListParagraph"/>
              <w:numPr>
                <w:ilvl w:val="0"/>
                <w:numId w:val="41"/>
              </w:numPr>
              <w:rPr>
                <w:rFonts w:ascii="Arial" w:hAnsi="Arial" w:cs="Arial"/>
                <w:color w:val="000000"/>
              </w:rPr>
            </w:pPr>
            <w:r w:rsidRPr="00914248">
              <w:rPr>
                <w:rFonts w:ascii="Arial" w:hAnsi="Arial" w:cs="Arial"/>
                <w:color w:val="000000"/>
              </w:rPr>
              <w:t>H</w:t>
            </w:r>
            <w:r w:rsidR="00ED4B1E" w:rsidRPr="00914248">
              <w:rPr>
                <w:rFonts w:ascii="Arial" w:hAnsi="Arial" w:cs="Arial"/>
                <w:color w:val="000000"/>
              </w:rPr>
              <w:t xml:space="preserve">ow many patients were referred to another service outside of the </w:t>
            </w:r>
            <w:r w:rsidRPr="00914248">
              <w:rPr>
                <w:rFonts w:ascii="Arial" w:hAnsi="Arial" w:cs="Arial"/>
                <w:color w:val="000000"/>
              </w:rPr>
              <w:t>trust?</w:t>
            </w:r>
            <w:r w:rsidR="00ED4B1E" w:rsidRPr="00914248">
              <w:rPr>
                <w:rFonts w:ascii="Arial" w:hAnsi="Arial" w:cs="Arial"/>
                <w:color w:val="000000"/>
              </w:rPr>
              <w:t xml:space="preserve"> </w:t>
            </w:r>
          </w:p>
          <w:p w:rsidR="00ED4B1E" w:rsidRPr="00914248" w:rsidRDefault="00ED4B1E" w:rsidP="00ED4B1E">
            <w:pPr>
              <w:rPr>
                <w:rFonts w:ascii="Arial" w:hAnsi="Arial" w:cs="Arial"/>
                <w:color w:val="000000"/>
              </w:rPr>
            </w:pPr>
          </w:p>
          <w:p w:rsidR="00914248" w:rsidRPr="00914248" w:rsidRDefault="00ED4B1E" w:rsidP="00914248">
            <w:pPr>
              <w:rPr>
                <w:rFonts w:ascii="Arial" w:hAnsi="Arial" w:cs="Arial"/>
              </w:rPr>
            </w:pPr>
            <w:r w:rsidRPr="00914248">
              <w:rPr>
                <w:rFonts w:ascii="Arial" w:hAnsi="Arial" w:cs="Arial"/>
                <w:color w:val="000000"/>
              </w:rPr>
              <w:t>Please could this be provided in a table format?</w:t>
            </w:r>
          </w:p>
        </w:tc>
        <w:tc>
          <w:tcPr>
            <w:tcW w:w="5219" w:type="dxa"/>
            <w:tcBorders>
              <w:top w:val="single" w:sz="4" w:space="0" w:color="auto"/>
              <w:left w:val="single" w:sz="4" w:space="0" w:color="auto"/>
              <w:right w:val="single" w:sz="4" w:space="0" w:color="auto"/>
            </w:tcBorders>
          </w:tcPr>
          <w:p w:rsidR="00530118" w:rsidRPr="00914248" w:rsidRDefault="00876D12"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This information is not kept by TRFT.</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D4B1E" w:rsidRPr="00914248" w:rsidRDefault="00ED4B1E" w:rsidP="00914248">
            <w:pPr>
              <w:pStyle w:val="ListParagraph"/>
              <w:numPr>
                <w:ilvl w:val="0"/>
                <w:numId w:val="40"/>
              </w:numPr>
              <w:rPr>
                <w:rFonts w:ascii="Arial" w:hAnsi="Arial" w:cs="Arial"/>
              </w:rPr>
            </w:pPr>
            <w:r w:rsidRPr="00914248">
              <w:rPr>
                <w:rFonts w:ascii="Arial" w:hAnsi="Arial" w:cs="Arial"/>
                <w:color w:val="000000"/>
              </w:rPr>
              <w:t>Please could you provide me with any minutes of meetings which decided how patients are treated following the British Paediatric Neurology Association Consensus Statement dated April 2021 and details of any changes in how the trust treated or diagnosed patients following this statement along with details of who made the decision to implement any changes. </w:t>
            </w:r>
          </w:p>
          <w:p w:rsidR="00530118" w:rsidRPr="00914248"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Pr="00914248" w:rsidRDefault="00876D12"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TRFT are not a tertiary </w:t>
            </w:r>
            <w:proofErr w:type="spellStart"/>
            <w:r>
              <w:rPr>
                <w:rFonts w:ascii="Arial" w:eastAsia="Calibri" w:hAnsi="Arial" w:cs="Arial"/>
                <w:color w:val="0070C0"/>
                <w:lang w:val="en-US" w:eastAsia="en-GB"/>
              </w:rPr>
              <w:t>centre</w:t>
            </w:r>
            <w:proofErr w:type="spellEnd"/>
            <w:r>
              <w:rPr>
                <w:rFonts w:ascii="Arial" w:eastAsia="Calibri" w:hAnsi="Arial" w:cs="Arial"/>
                <w:color w:val="0070C0"/>
                <w:lang w:val="en-US" w:eastAsia="en-GB"/>
              </w:rPr>
              <w:t xml:space="preserve"> and such does not diagnose or manage these conditions.</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E4" w:rsidRDefault="001B01E4" w:rsidP="0033551A">
      <w:pPr>
        <w:spacing w:after="0" w:line="240" w:lineRule="auto"/>
      </w:pPr>
      <w:r>
        <w:separator/>
      </w:r>
    </w:p>
  </w:endnote>
  <w:endnote w:type="continuationSeparator" w:id="0">
    <w:p w:rsidR="001B01E4" w:rsidRDefault="001B01E4"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E4" w:rsidRDefault="001B01E4" w:rsidP="0033551A">
      <w:pPr>
        <w:spacing w:after="0" w:line="240" w:lineRule="auto"/>
      </w:pPr>
      <w:r>
        <w:separator/>
      </w:r>
    </w:p>
  </w:footnote>
  <w:footnote w:type="continuationSeparator" w:id="0">
    <w:p w:rsidR="001B01E4" w:rsidRDefault="001B01E4"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FF2088"/>
    <w:multiLevelType w:val="hybridMultilevel"/>
    <w:tmpl w:val="20C0C69E"/>
    <w:lvl w:ilvl="0" w:tplc="DFAE99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A93A14"/>
    <w:multiLevelType w:val="hybridMultilevel"/>
    <w:tmpl w:val="150267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F3D84"/>
    <w:multiLevelType w:val="hybridMultilevel"/>
    <w:tmpl w:val="794A6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3B5871"/>
    <w:multiLevelType w:val="hybridMultilevel"/>
    <w:tmpl w:val="0DEEE4DC"/>
    <w:lvl w:ilvl="0" w:tplc="979003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01017"/>
    <w:multiLevelType w:val="hybridMultilevel"/>
    <w:tmpl w:val="A1BACC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4"/>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30"/>
  </w:num>
  <w:num w:numId="17">
    <w:abstractNumId w:val="27"/>
  </w:num>
  <w:num w:numId="18">
    <w:abstractNumId w:val="2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5"/>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1"/>
  </w:num>
  <w:num w:numId="27">
    <w:abstractNumId w:val="21"/>
  </w:num>
  <w:num w:numId="28">
    <w:abstractNumId w:val="13"/>
  </w:num>
  <w:num w:numId="29">
    <w:abstractNumId w:val="35"/>
  </w:num>
  <w:num w:numId="30">
    <w:abstractNumId w:val="23"/>
  </w:num>
  <w:num w:numId="31">
    <w:abstractNumId w:val="2"/>
  </w:num>
  <w:num w:numId="32">
    <w:abstractNumId w:val="26"/>
  </w:num>
  <w:num w:numId="33">
    <w:abstractNumId w:val="12"/>
  </w:num>
  <w:num w:numId="34">
    <w:abstractNumId w:val="14"/>
  </w:num>
  <w:num w:numId="35">
    <w:abstractNumId w:val="7"/>
  </w:num>
  <w:num w:numId="36">
    <w:abstractNumId w:val="34"/>
  </w:num>
  <w:num w:numId="37">
    <w:abstractNumId w:val="1"/>
  </w:num>
  <w:num w:numId="38">
    <w:abstractNumId w:val="18"/>
  </w:num>
  <w:num w:numId="39">
    <w:abstractNumId w:val="17"/>
  </w:num>
  <w:num w:numId="40">
    <w:abstractNumId w:val="3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4245E"/>
    <w:rsid w:val="000A66CF"/>
    <w:rsid w:val="000B1EBE"/>
    <w:rsid w:val="000B2D4C"/>
    <w:rsid w:val="00156725"/>
    <w:rsid w:val="001B01E4"/>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93223"/>
    <w:rsid w:val="007E5D80"/>
    <w:rsid w:val="007E7A45"/>
    <w:rsid w:val="0081124D"/>
    <w:rsid w:val="00875881"/>
    <w:rsid w:val="00876D12"/>
    <w:rsid w:val="00877D9C"/>
    <w:rsid w:val="00880170"/>
    <w:rsid w:val="00885903"/>
    <w:rsid w:val="00914248"/>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0B6A"/>
    <w:rsid w:val="00C97915"/>
    <w:rsid w:val="00CA1233"/>
    <w:rsid w:val="00CD7F59"/>
    <w:rsid w:val="00CF2C29"/>
    <w:rsid w:val="00D87C3B"/>
    <w:rsid w:val="00DC04F2"/>
    <w:rsid w:val="00DC4DDB"/>
    <w:rsid w:val="00E153BA"/>
    <w:rsid w:val="00E545DF"/>
    <w:rsid w:val="00E7710B"/>
    <w:rsid w:val="00ED4B1E"/>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AB27F"/>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
    <w:name w:val="Unresolved Mention"/>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08419875">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111F3-F5A8-4E31-A805-A32D9B1E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2022-07-18T08:15:00Z</dcterms:created>
  <dcterms:modified xsi:type="dcterms:W3CDTF">2022-07-18T08:15:00Z</dcterms:modified>
</cp:coreProperties>
</file>