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6509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Trust - IT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Diabetes Systems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20/07/2022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316529" w:rsidRPr="00D87C3B" w14:paraId="62FEC7C9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368C" w14:textId="77777777" w:rsidR="00A46B91" w:rsidRPr="00A46B91" w:rsidRDefault="00A46B91" w:rsidP="00A46B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lang w:val="en-US"/>
              </w:rPr>
            </w:pPr>
            <w:r w:rsidRPr="00A46B91">
              <w:rPr>
                <w:rFonts w:ascii="Arial" w:hAnsi="Arial" w:cs="Arial"/>
                <w:sz w:val="22"/>
                <w:lang w:val="en-US"/>
              </w:rPr>
              <w:t xml:space="preserve">What IT system(s) do your diabetes clinicians and specialists use to manage the interactions with and care of diabetes patients, both within hospital and community settings? </w:t>
            </w:r>
          </w:p>
          <w:p w14:paraId="03A5BEB6" w14:textId="44EAA65B" w:rsidR="00316529" w:rsidRPr="00A46B91" w:rsidRDefault="00A46B91" w:rsidP="00A46B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lang w:val="en-US"/>
              </w:rPr>
            </w:pPr>
            <w:r w:rsidRPr="00A46B91">
              <w:rPr>
                <w:rFonts w:ascii="Arial" w:hAnsi="Arial" w:cs="Arial"/>
                <w:sz w:val="22"/>
                <w:lang w:val="en-US"/>
              </w:rPr>
              <w:t>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DECC" w14:textId="5B629889" w:rsidR="00D5495E" w:rsidRDefault="00D5495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To view patient blood glucose data the following applications ar</w:t>
            </w:r>
            <w:bookmarkStart w:id="1" w:name="_GoBack"/>
            <w:bookmarkEnd w:id="1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e used.</w:t>
            </w:r>
          </w:p>
          <w:p w14:paraId="0C7DD709" w14:textId="77777777" w:rsidR="00D5495E" w:rsidRDefault="00D5495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Libreview</w:t>
            </w:r>
            <w:proofErr w:type="spellEnd"/>
          </w:p>
          <w:p w14:paraId="068A729E" w14:textId="77777777" w:rsidR="00D5495E" w:rsidRDefault="00D5495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Diasend</w:t>
            </w:r>
            <w:proofErr w:type="spellEnd"/>
          </w:p>
          <w:p w14:paraId="3AFE846B" w14:textId="77777777" w:rsidR="00D5495E" w:rsidRDefault="00D5495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Sensyne</w:t>
            </w:r>
            <w:proofErr w:type="spellEnd"/>
          </w:p>
          <w:p w14:paraId="783F5FA9" w14:textId="77777777" w:rsidR="00D5495E" w:rsidRDefault="00D5495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Clarity</w:t>
            </w:r>
          </w:p>
          <w:p w14:paraId="0891F8B4" w14:textId="4BCB9658" w:rsidR="000B6652" w:rsidRDefault="000B665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Medtronic Database</w:t>
            </w: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27EE" w14:textId="77777777" w:rsidR="00A46B91" w:rsidRPr="00A46B91" w:rsidRDefault="00A46B91" w:rsidP="00A46B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lang w:val="en-US"/>
              </w:rPr>
            </w:pPr>
            <w:r w:rsidRPr="00A46B91">
              <w:rPr>
                <w:rFonts w:ascii="Arial" w:hAnsi="Arial" w:cs="Arial"/>
                <w:sz w:val="22"/>
                <w:lang w:val="en-US"/>
              </w:rPr>
              <w:t>What IT system(s) do your diabetes clinicians and specialists use to view the full GP-owned medical records of diabetes patients?</w:t>
            </w:r>
          </w:p>
          <w:p w14:paraId="63436546" w14:textId="77777777" w:rsidR="00316529" w:rsidRPr="00A46B91" w:rsidRDefault="00316529" w:rsidP="0064633A">
            <w:pPr>
              <w:pStyle w:val="Default"/>
              <w:rPr>
                <w:sz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7A1FEBC7" w:rsidR="00316529" w:rsidRDefault="00D5495E" w:rsidP="00D5495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SystmOne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used to view records completed by GP’s.</w:t>
            </w: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0D7F" w14:textId="77777777" w:rsidR="00316529" w:rsidRPr="00A46B91" w:rsidRDefault="00A46B91" w:rsidP="00A46B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lang w:val="en-US"/>
              </w:rPr>
            </w:pPr>
            <w:r w:rsidRPr="00A46B91">
              <w:rPr>
                <w:rFonts w:ascii="Arial" w:hAnsi="Arial" w:cs="Arial"/>
                <w:sz w:val="22"/>
                <w:lang w:val="en-US"/>
              </w:rPr>
              <w:t>What IT system(s) or other methods do your diabetes clinicians and specialists use to update diabetes patients' GP-owned medical records?</w:t>
            </w:r>
          </w:p>
          <w:p w14:paraId="50C92955" w14:textId="16A45859" w:rsidR="00A46B91" w:rsidRPr="00A46B91" w:rsidRDefault="00A46B91" w:rsidP="00A46B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6A51C00F" w:rsidR="00316529" w:rsidRDefault="00D5495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SystmOne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used to update GP owned records.</w:t>
            </w: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B6652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301B6B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46B91"/>
    <w:rsid w:val="00A5218A"/>
    <w:rsid w:val="00AB100E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5495E"/>
    <w:rsid w:val="00D87C3B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1E933-A734-492C-A81C-B2A45FC38EA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ef61cbaa-81e4-4b6e-bc74-2184563ef513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2022-07-21T07:04:00Z</dcterms:created>
  <dcterms:modified xsi:type="dcterms:W3CDTF">2022-07-21T07:04:00Z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