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234921">
        <w:rPr>
          <w:rFonts w:ascii="Arial" w:eastAsia="Calibri" w:hAnsi="Arial" w:cs="Arial"/>
          <w:b/>
          <w:sz w:val="24"/>
          <w:szCs w:val="24"/>
        </w:rPr>
        <w:t>6514</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234921">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234921" w:rsidRPr="00234921">
        <w:rPr>
          <w:rFonts w:ascii="Arial" w:eastAsia="Calibri" w:hAnsi="Arial" w:cs="Arial"/>
          <w:b/>
          <w:sz w:val="24"/>
          <w:szCs w:val="24"/>
        </w:rPr>
        <w:t>A&amp;E attendances - Heat or sunburn related</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234921">
        <w:rPr>
          <w:rFonts w:ascii="Arial" w:eastAsia="Calibri" w:hAnsi="Arial" w:cs="Arial"/>
          <w:b/>
          <w:sz w:val="24"/>
          <w:szCs w:val="24"/>
        </w:rPr>
        <w:t>22/07/2022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1C212F" w:rsidRPr="002201CE" w:rsidRDefault="001C212F" w:rsidP="001C212F">
            <w:pPr>
              <w:autoSpaceDE w:val="0"/>
              <w:autoSpaceDN w:val="0"/>
              <w:spacing w:afterLines="20" w:after="48"/>
              <w:rPr>
                <w:rFonts w:ascii="Arial" w:hAnsi="Arial" w:cs="Arial"/>
              </w:rPr>
            </w:pPr>
            <w:r w:rsidRPr="002201CE">
              <w:rPr>
                <w:rFonts w:ascii="Arial" w:hAnsi="Arial" w:cs="Arial"/>
              </w:rPr>
              <w:t>The number of A&amp;E attendances on July 18, 2022 and July 19, 2022, with a primary or secondary diagnosis of:</w:t>
            </w:r>
          </w:p>
          <w:p w:rsidR="002201CE" w:rsidRDefault="001C212F" w:rsidP="001C212F">
            <w:pPr>
              <w:pStyle w:val="ListParagraph"/>
              <w:numPr>
                <w:ilvl w:val="0"/>
                <w:numId w:val="39"/>
              </w:numPr>
              <w:autoSpaceDE w:val="0"/>
              <w:autoSpaceDN w:val="0"/>
              <w:spacing w:afterLines="20" w:after="48"/>
              <w:rPr>
                <w:rFonts w:ascii="Arial" w:hAnsi="Arial" w:cs="Arial"/>
              </w:rPr>
            </w:pPr>
            <w:r w:rsidRPr="002201CE">
              <w:rPr>
                <w:rFonts w:ascii="Arial" w:hAnsi="Arial" w:cs="Arial"/>
              </w:rPr>
              <w:t>T67 Effects of heat and light</w:t>
            </w:r>
          </w:p>
          <w:p w:rsidR="005545DA" w:rsidRPr="002201CE" w:rsidRDefault="001C212F" w:rsidP="001C212F">
            <w:pPr>
              <w:pStyle w:val="ListParagraph"/>
              <w:numPr>
                <w:ilvl w:val="0"/>
                <w:numId w:val="39"/>
              </w:numPr>
              <w:autoSpaceDE w:val="0"/>
              <w:autoSpaceDN w:val="0"/>
              <w:spacing w:afterLines="20" w:after="48"/>
              <w:rPr>
                <w:rFonts w:ascii="Arial" w:hAnsi="Arial" w:cs="Arial"/>
              </w:rPr>
            </w:pPr>
            <w:r w:rsidRPr="002201CE">
              <w:rPr>
                <w:rFonts w:ascii="Arial" w:hAnsi="Arial" w:cs="Arial"/>
              </w:rPr>
              <w:t>L55 Sunburn</w:t>
            </w:r>
          </w:p>
        </w:tc>
        <w:tc>
          <w:tcPr>
            <w:tcW w:w="5219" w:type="dxa"/>
            <w:tcBorders>
              <w:top w:val="single" w:sz="4" w:space="0" w:color="auto"/>
              <w:left w:val="single" w:sz="4" w:space="0" w:color="auto"/>
              <w:right w:val="single" w:sz="4" w:space="0" w:color="auto"/>
            </w:tcBorders>
          </w:tcPr>
          <w:p w:rsidR="005545DA" w:rsidRPr="002201CE" w:rsidRDefault="00320129" w:rsidP="00A634AC">
            <w:pPr>
              <w:spacing w:line="252" w:lineRule="auto"/>
              <w:rPr>
                <w:rFonts w:ascii="Arial" w:eastAsia="Calibri" w:hAnsi="Arial" w:cs="Arial"/>
                <w:color w:val="0070C0"/>
                <w:lang w:val="en-US" w:eastAsia="en-GB"/>
              </w:rPr>
            </w:pPr>
            <w:r w:rsidRPr="002201CE">
              <w:rPr>
                <w:rFonts w:ascii="Arial" w:eastAsia="Calibri" w:hAnsi="Arial" w:cs="Arial"/>
                <w:color w:val="0070C0"/>
                <w:lang w:val="en-US" w:eastAsia="en-GB"/>
              </w:rPr>
              <w:t>3</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1C212F" w:rsidRPr="002201CE" w:rsidRDefault="001C212F" w:rsidP="001C212F">
            <w:pPr>
              <w:autoSpaceDE w:val="0"/>
              <w:autoSpaceDN w:val="0"/>
              <w:spacing w:afterLines="20" w:after="48"/>
              <w:rPr>
                <w:rFonts w:ascii="Arial" w:hAnsi="Arial" w:cs="Arial"/>
              </w:rPr>
            </w:pPr>
            <w:r w:rsidRPr="002201CE">
              <w:rPr>
                <w:rFonts w:ascii="Arial" w:hAnsi="Arial" w:cs="Arial"/>
              </w:rPr>
              <w:t>The number of finished admission episodes on July 18, 2022 and July 19, 2022, with a primary or secondary diagnosis of:</w:t>
            </w:r>
          </w:p>
          <w:p w:rsidR="001C212F" w:rsidRPr="002201CE" w:rsidRDefault="001C212F" w:rsidP="002201CE">
            <w:pPr>
              <w:pStyle w:val="ListParagraph"/>
              <w:numPr>
                <w:ilvl w:val="0"/>
                <w:numId w:val="44"/>
              </w:numPr>
              <w:autoSpaceDE w:val="0"/>
              <w:autoSpaceDN w:val="0"/>
              <w:spacing w:afterLines="20" w:after="48"/>
              <w:rPr>
                <w:rFonts w:ascii="Arial" w:hAnsi="Arial" w:cs="Arial"/>
              </w:rPr>
            </w:pPr>
            <w:r w:rsidRPr="002201CE">
              <w:rPr>
                <w:rFonts w:ascii="Arial" w:hAnsi="Arial" w:cs="Arial"/>
              </w:rPr>
              <w:t>T67 Effects of heat and light</w:t>
            </w:r>
          </w:p>
          <w:p w:rsidR="00530118" w:rsidRPr="002201CE" w:rsidRDefault="001C212F" w:rsidP="002201CE">
            <w:pPr>
              <w:pStyle w:val="ListParagraph"/>
              <w:numPr>
                <w:ilvl w:val="0"/>
                <w:numId w:val="44"/>
              </w:numPr>
              <w:autoSpaceDE w:val="0"/>
              <w:autoSpaceDN w:val="0"/>
              <w:spacing w:afterLines="20" w:after="48"/>
              <w:rPr>
                <w:rFonts w:ascii="Arial" w:hAnsi="Arial" w:cs="Arial"/>
              </w:rPr>
            </w:pPr>
            <w:r w:rsidRPr="002201CE">
              <w:rPr>
                <w:rFonts w:ascii="Arial" w:hAnsi="Arial" w:cs="Arial"/>
              </w:rPr>
              <w:t>L55 Sunburn</w:t>
            </w:r>
          </w:p>
        </w:tc>
        <w:tc>
          <w:tcPr>
            <w:tcW w:w="5219" w:type="dxa"/>
            <w:tcBorders>
              <w:top w:val="single" w:sz="4" w:space="0" w:color="auto"/>
              <w:left w:val="single" w:sz="4" w:space="0" w:color="auto"/>
              <w:right w:val="single" w:sz="4" w:space="0" w:color="auto"/>
            </w:tcBorders>
          </w:tcPr>
          <w:p w:rsidR="00530118" w:rsidRPr="002201CE" w:rsidRDefault="00880E35" w:rsidP="00A634AC">
            <w:pPr>
              <w:spacing w:line="252" w:lineRule="auto"/>
              <w:rPr>
                <w:rFonts w:ascii="Arial" w:eastAsia="Calibri" w:hAnsi="Arial" w:cs="Arial"/>
                <w:color w:val="0070C0"/>
                <w:lang w:val="en-US" w:eastAsia="en-GB"/>
              </w:rPr>
            </w:pPr>
            <w:r w:rsidRPr="002201CE">
              <w:rPr>
                <w:rFonts w:ascii="Arial" w:eastAsia="Calibri" w:hAnsi="Arial" w:cs="Arial"/>
                <w:color w:val="0070C0"/>
                <w:lang w:val="en-US" w:eastAsia="en-GB"/>
              </w:rPr>
              <w:t>1</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30118" w:rsidRPr="002201CE" w:rsidRDefault="001C212F" w:rsidP="00530118">
            <w:pPr>
              <w:autoSpaceDE w:val="0"/>
              <w:autoSpaceDN w:val="0"/>
              <w:spacing w:afterLines="20" w:after="48"/>
              <w:rPr>
                <w:rFonts w:ascii="Arial" w:hAnsi="Arial" w:cs="Arial"/>
              </w:rPr>
            </w:pPr>
            <w:r w:rsidRPr="002201CE">
              <w:rPr>
                <w:rFonts w:ascii="Arial" w:hAnsi="Arial" w:cs="Arial"/>
              </w:rPr>
              <w:t>The number of occasions on July 18, 2022, and July 19, 2022, where an occupied ward or clinical area had a daily maximum temperature exceeded 26˚C. Please include each occupied ward or clinical area having a daily maximum of over 26˚C as one incident (e.g. if two wards exceeded the daily maximum temperature for two days and one clinical area exceeded the threshold for one day then the number of occasions to be reported is five).</w:t>
            </w:r>
          </w:p>
        </w:tc>
        <w:tc>
          <w:tcPr>
            <w:tcW w:w="5219" w:type="dxa"/>
            <w:tcBorders>
              <w:top w:val="single" w:sz="4" w:space="0" w:color="auto"/>
              <w:left w:val="single" w:sz="4" w:space="0" w:color="auto"/>
              <w:right w:val="single" w:sz="4" w:space="0" w:color="auto"/>
            </w:tcBorders>
          </w:tcPr>
          <w:p w:rsidR="00530118" w:rsidRPr="002201CE" w:rsidRDefault="00343A3D" w:rsidP="00A634AC">
            <w:pPr>
              <w:spacing w:line="252" w:lineRule="auto"/>
              <w:rPr>
                <w:rFonts w:ascii="Arial" w:eastAsia="Calibri" w:hAnsi="Arial" w:cs="Arial"/>
                <w:color w:val="0070C0"/>
                <w:lang w:val="en-US" w:eastAsia="en-GB"/>
              </w:rPr>
            </w:pPr>
            <w:r w:rsidRPr="002201CE">
              <w:rPr>
                <w:rFonts w:ascii="Arial" w:eastAsia="Calibri" w:hAnsi="Arial" w:cs="Arial"/>
                <w:color w:val="0070C0"/>
                <w:lang w:val="en-US" w:eastAsia="en-GB"/>
              </w:rPr>
              <w:t>2</w:t>
            </w:r>
            <w:r w:rsidR="00205834" w:rsidRPr="002201CE">
              <w:rPr>
                <w:rFonts w:ascii="Arial" w:eastAsia="Calibri" w:hAnsi="Arial" w:cs="Arial"/>
                <w:color w:val="0070C0"/>
                <w:lang w:val="en-US" w:eastAsia="en-GB"/>
              </w:rPr>
              <w:t xml:space="preserve"> diabetes </w:t>
            </w:r>
            <w:proofErr w:type="spellStart"/>
            <w:r w:rsidR="00205834" w:rsidRPr="002201CE">
              <w:rPr>
                <w:rFonts w:ascii="Arial" w:eastAsia="Calibri" w:hAnsi="Arial" w:cs="Arial"/>
                <w:color w:val="0070C0"/>
                <w:lang w:val="en-US" w:eastAsia="en-GB"/>
              </w:rPr>
              <w:t>centre</w:t>
            </w:r>
            <w:proofErr w:type="spellEnd"/>
            <w:r w:rsidR="00205834" w:rsidRPr="002201CE">
              <w:rPr>
                <w:rFonts w:ascii="Arial" w:eastAsia="Calibri" w:hAnsi="Arial" w:cs="Arial"/>
                <w:color w:val="0070C0"/>
                <w:lang w:val="en-US" w:eastAsia="en-GB"/>
              </w:rPr>
              <w:t xml:space="preserve"> </w:t>
            </w:r>
            <w:r w:rsidRPr="002201CE">
              <w:rPr>
                <w:rFonts w:ascii="Arial" w:eastAsia="Calibri" w:hAnsi="Arial" w:cs="Arial"/>
                <w:color w:val="0070C0"/>
                <w:lang w:val="en-US" w:eastAsia="en-GB"/>
              </w:rPr>
              <w:t>18-</w:t>
            </w:r>
            <w:r w:rsidR="00205834" w:rsidRPr="002201CE">
              <w:rPr>
                <w:rFonts w:ascii="Arial" w:eastAsia="Calibri" w:hAnsi="Arial" w:cs="Arial"/>
                <w:color w:val="0070C0"/>
                <w:lang w:val="en-US" w:eastAsia="en-GB"/>
              </w:rPr>
              <w:t>19/7/2022</w:t>
            </w:r>
          </w:p>
          <w:p w:rsidR="00205834" w:rsidRPr="002201CE" w:rsidRDefault="00343A3D" w:rsidP="00A634AC">
            <w:pPr>
              <w:spacing w:line="252" w:lineRule="auto"/>
              <w:rPr>
                <w:rFonts w:ascii="Arial" w:eastAsia="Calibri" w:hAnsi="Arial" w:cs="Arial"/>
                <w:color w:val="0070C0"/>
                <w:lang w:val="en-US" w:eastAsia="en-GB"/>
              </w:rPr>
            </w:pPr>
            <w:r w:rsidRPr="002201CE">
              <w:rPr>
                <w:rFonts w:ascii="Arial" w:eastAsia="Calibri" w:hAnsi="Arial" w:cs="Arial"/>
                <w:color w:val="0070C0"/>
                <w:lang w:val="en-US" w:eastAsia="en-GB"/>
              </w:rPr>
              <w:t>2 A6 Reception staff area</w:t>
            </w:r>
          </w:p>
          <w:p w:rsidR="00343A3D" w:rsidRPr="002201CE" w:rsidRDefault="00343A3D" w:rsidP="00A634AC">
            <w:pPr>
              <w:spacing w:line="252" w:lineRule="auto"/>
              <w:rPr>
                <w:rFonts w:ascii="Arial" w:eastAsia="Calibri" w:hAnsi="Arial" w:cs="Arial"/>
                <w:color w:val="0070C0"/>
                <w:lang w:val="en-US" w:eastAsia="en-GB"/>
              </w:rPr>
            </w:pPr>
            <w:r w:rsidRPr="002201CE">
              <w:rPr>
                <w:rFonts w:ascii="Arial" w:eastAsia="Calibri" w:hAnsi="Arial" w:cs="Arial"/>
                <w:color w:val="0070C0"/>
                <w:lang w:val="en-US" w:eastAsia="en-GB"/>
              </w:rPr>
              <w:t xml:space="preserve">1 theatre 9 </w:t>
            </w:r>
          </w:p>
          <w:p w:rsidR="00343A3D" w:rsidRPr="002201CE" w:rsidRDefault="009D5415" w:rsidP="00A634AC">
            <w:pPr>
              <w:spacing w:line="252" w:lineRule="auto"/>
              <w:rPr>
                <w:rFonts w:ascii="Arial" w:eastAsia="Calibri" w:hAnsi="Arial" w:cs="Arial"/>
                <w:color w:val="0070C0"/>
                <w:lang w:val="en-US" w:eastAsia="en-GB"/>
              </w:rPr>
            </w:pPr>
            <w:r w:rsidRPr="002201CE">
              <w:rPr>
                <w:rFonts w:ascii="Arial" w:eastAsia="Calibri" w:hAnsi="Arial" w:cs="Arial"/>
                <w:color w:val="0070C0"/>
                <w:lang w:val="en-US" w:eastAsia="en-GB"/>
              </w:rPr>
              <w:t>2</w:t>
            </w:r>
            <w:r w:rsidR="00343A3D" w:rsidRPr="002201CE">
              <w:rPr>
                <w:rFonts w:ascii="Arial" w:eastAsia="Calibri" w:hAnsi="Arial" w:cs="Arial"/>
                <w:color w:val="0070C0"/>
                <w:lang w:val="en-US" w:eastAsia="en-GB"/>
              </w:rPr>
              <w:t xml:space="preserve"> </w:t>
            </w:r>
            <w:r w:rsidR="004F6577" w:rsidRPr="002201CE">
              <w:rPr>
                <w:rFonts w:ascii="Arial" w:eastAsia="Calibri" w:hAnsi="Arial" w:cs="Arial"/>
                <w:color w:val="0070C0"/>
                <w:lang w:val="en-US" w:eastAsia="en-GB"/>
              </w:rPr>
              <w:t>children’s</w:t>
            </w:r>
            <w:r w:rsidR="00343A3D" w:rsidRPr="002201CE">
              <w:rPr>
                <w:rFonts w:ascii="Arial" w:eastAsia="Calibri" w:hAnsi="Arial" w:cs="Arial"/>
                <w:color w:val="0070C0"/>
                <w:lang w:val="en-US" w:eastAsia="en-GB"/>
              </w:rPr>
              <w:t xml:space="preserve"> ward</w:t>
            </w:r>
          </w:p>
          <w:p w:rsidR="009D5415" w:rsidRPr="002201CE" w:rsidRDefault="009D5415" w:rsidP="00A634AC">
            <w:pPr>
              <w:spacing w:line="252" w:lineRule="auto"/>
              <w:rPr>
                <w:rFonts w:ascii="Arial" w:eastAsia="Calibri" w:hAnsi="Arial" w:cs="Arial"/>
                <w:color w:val="0070C0"/>
                <w:lang w:val="en-US" w:eastAsia="en-GB"/>
              </w:rPr>
            </w:pPr>
            <w:r w:rsidRPr="002201CE">
              <w:rPr>
                <w:rFonts w:ascii="Arial" w:eastAsia="Calibri" w:hAnsi="Arial" w:cs="Arial"/>
                <w:color w:val="0070C0"/>
                <w:lang w:val="en-US" w:eastAsia="en-GB"/>
              </w:rPr>
              <w:t xml:space="preserve"> 1 </w:t>
            </w:r>
            <w:r w:rsidR="004F6577" w:rsidRPr="002201CE">
              <w:rPr>
                <w:rFonts w:ascii="Arial" w:eastAsia="Calibri" w:hAnsi="Arial" w:cs="Arial"/>
                <w:color w:val="0070C0"/>
                <w:lang w:val="en-US" w:eastAsia="en-GB"/>
              </w:rPr>
              <w:t>children’s</w:t>
            </w:r>
            <w:r w:rsidRPr="002201CE">
              <w:rPr>
                <w:rFonts w:ascii="Arial" w:eastAsia="Calibri" w:hAnsi="Arial" w:cs="Arial"/>
                <w:color w:val="0070C0"/>
                <w:lang w:val="en-US" w:eastAsia="en-GB"/>
              </w:rPr>
              <w:t xml:space="preserve"> assessment unit</w:t>
            </w:r>
          </w:p>
          <w:p w:rsidR="009D5415" w:rsidRPr="002201CE" w:rsidRDefault="009D5415" w:rsidP="00A634AC">
            <w:pPr>
              <w:spacing w:line="252" w:lineRule="auto"/>
              <w:rPr>
                <w:rFonts w:ascii="Arial" w:eastAsia="Calibri" w:hAnsi="Arial" w:cs="Arial"/>
                <w:color w:val="0070C0"/>
                <w:lang w:val="en-US" w:eastAsia="en-GB"/>
              </w:rPr>
            </w:pPr>
            <w:r w:rsidRPr="002201CE">
              <w:rPr>
                <w:rFonts w:ascii="Arial" w:eastAsia="Calibri" w:hAnsi="Arial" w:cs="Arial"/>
                <w:color w:val="0070C0"/>
                <w:lang w:val="en-US" w:eastAsia="en-GB"/>
              </w:rPr>
              <w:t xml:space="preserve"> 1 UECC </w:t>
            </w:r>
            <w:proofErr w:type="spellStart"/>
            <w:r w:rsidRPr="002201CE">
              <w:rPr>
                <w:rFonts w:ascii="Arial" w:eastAsia="Calibri" w:hAnsi="Arial" w:cs="Arial"/>
                <w:color w:val="0070C0"/>
                <w:lang w:val="en-US" w:eastAsia="en-GB"/>
              </w:rPr>
              <w:t>pe</w:t>
            </w:r>
            <w:bookmarkStart w:id="1" w:name="_GoBack"/>
            <w:bookmarkEnd w:id="1"/>
            <w:r w:rsidRPr="002201CE">
              <w:rPr>
                <w:rFonts w:ascii="Arial" w:eastAsia="Calibri" w:hAnsi="Arial" w:cs="Arial"/>
                <w:color w:val="0070C0"/>
                <w:lang w:val="en-US" w:eastAsia="en-GB"/>
              </w:rPr>
              <w:t>ads</w:t>
            </w:r>
            <w:proofErr w:type="spellEnd"/>
            <w:r w:rsidRPr="002201CE">
              <w:rPr>
                <w:rFonts w:ascii="Arial" w:eastAsia="Calibri" w:hAnsi="Arial" w:cs="Arial"/>
                <w:color w:val="0070C0"/>
                <w:lang w:val="en-US" w:eastAsia="en-GB"/>
              </w:rPr>
              <w:t xml:space="preserve"> waiting room</w:t>
            </w:r>
          </w:p>
          <w:p w:rsidR="009D5415" w:rsidRPr="002201CE" w:rsidRDefault="009D5415" w:rsidP="00A634AC">
            <w:pPr>
              <w:spacing w:line="252" w:lineRule="auto"/>
              <w:rPr>
                <w:rFonts w:ascii="Arial" w:eastAsia="Calibri" w:hAnsi="Arial" w:cs="Arial"/>
                <w:color w:val="0070C0"/>
                <w:lang w:val="en-US" w:eastAsia="en-GB"/>
              </w:rPr>
            </w:pPr>
            <w:r w:rsidRPr="002201CE">
              <w:rPr>
                <w:rFonts w:ascii="Arial" w:eastAsia="Calibri" w:hAnsi="Arial" w:cs="Arial"/>
                <w:color w:val="0070C0"/>
                <w:lang w:val="en-US" w:eastAsia="en-GB"/>
              </w:rPr>
              <w:t xml:space="preserve"> 1 UECC resus</w:t>
            </w:r>
          </w:p>
          <w:p w:rsidR="00343A3D" w:rsidRPr="002201CE" w:rsidRDefault="009D5415" w:rsidP="00A634AC">
            <w:pPr>
              <w:spacing w:line="252" w:lineRule="auto"/>
              <w:rPr>
                <w:rFonts w:ascii="Arial" w:eastAsia="Calibri" w:hAnsi="Arial" w:cs="Arial"/>
                <w:color w:val="0070C0"/>
                <w:lang w:val="en-US" w:eastAsia="en-GB"/>
              </w:rPr>
            </w:pPr>
            <w:r w:rsidRPr="002201CE">
              <w:rPr>
                <w:rFonts w:ascii="Arial" w:eastAsia="Calibri" w:hAnsi="Arial" w:cs="Arial"/>
                <w:color w:val="0070C0"/>
                <w:lang w:val="en-US" w:eastAsia="en-GB"/>
              </w:rPr>
              <w:t>Total =10</w:t>
            </w:r>
          </w:p>
          <w:p w:rsidR="005F5628" w:rsidRPr="002201CE" w:rsidRDefault="005F5628" w:rsidP="00A634AC">
            <w:pPr>
              <w:spacing w:line="252" w:lineRule="auto"/>
              <w:rPr>
                <w:rFonts w:ascii="Arial" w:eastAsia="Calibri" w:hAnsi="Arial" w:cs="Arial"/>
                <w:color w:val="0070C0"/>
                <w:lang w:val="en-US" w:eastAsia="en-GB"/>
              </w:rPr>
            </w:pPr>
          </w:p>
          <w:p w:rsidR="005F5628" w:rsidRPr="002201CE" w:rsidRDefault="005F5628" w:rsidP="004457A0">
            <w:pPr>
              <w:spacing w:line="252" w:lineRule="auto"/>
              <w:rPr>
                <w:rFonts w:ascii="Arial" w:eastAsia="Calibri" w:hAnsi="Arial" w:cs="Arial"/>
                <w:color w:val="0070C0"/>
                <w:lang w:eastAsia="en-GB"/>
              </w:rPr>
            </w:pPr>
            <w:r w:rsidRPr="002201CE">
              <w:rPr>
                <w:rFonts w:ascii="Arial" w:eastAsia="Calibri" w:hAnsi="Arial" w:cs="Arial"/>
                <w:color w:val="0070C0"/>
                <w:lang w:val="en-US" w:eastAsia="en-GB"/>
              </w:rPr>
              <w:t>The Trust Building Management System (BMS) measured a maximum outside air temperature of 39.1</w:t>
            </w:r>
            <w:r w:rsidRPr="002201CE">
              <w:rPr>
                <w:rFonts w:ascii="Arial" w:eastAsiaTheme="minorHAnsi" w:hAnsi="Arial" w:cs="Arial"/>
              </w:rPr>
              <w:t xml:space="preserve"> </w:t>
            </w:r>
            <w:r w:rsidRPr="002201CE">
              <w:rPr>
                <w:rFonts w:ascii="Arial" w:eastAsia="Calibri" w:hAnsi="Arial" w:cs="Arial"/>
                <w:color w:val="0070C0"/>
                <w:lang w:eastAsia="en-GB"/>
              </w:rPr>
              <w:t xml:space="preserve">˚C on the days in question. On closer </w:t>
            </w:r>
            <w:r w:rsidR="004457A0" w:rsidRPr="002201CE">
              <w:rPr>
                <w:rFonts w:ascii="Arial" w:eastAsia="Calibri" w:hAnsi="Arial" w:cs="Arial"/>
                <w:color w:val="0070C0"/>
                <w:lang w:eastAsia="en-GB"/>
              </w:rPr>
              <w:t>interrogation,</w:t>
            </w:r>
            <w:r w:rsidRPr="002201CE">
              <w:rPr>
                <w:rFonts w:ascii="Arial" w:eastAsia="Calibri" w:hAnsi="Arial" w:cs="Arial"/>
                <w:color w:val="0070C0"/>
                <w:lang w:eastAsia="en-GB"/>
              </w:rPr>
              <w:t xml:space="preserve"> the temperature logs are retained for 7 days only</w:t>
            </w:r>
            <w:r w:rsidR="004457A0" w:rsidRPr="002201CE">
              <w:rPr>
                <w:rFonts w:ascii="Arial" w:eastAsia="Calibri" w:hAnsi="Arial" w:cs="Arial"/>
                <w:color w:val="0070C0"/>
                <w:lang w:eastAsia="en-GB"/>
              </w:rPr>
              <w:t>. Therefore,</w:t>
            </w:r>
            <w:r w:rsidRPr="002201CE">
              <w:rPr>
                <w:rFonts w:ascii="Arial" w:eastAsia="Calibri" w:hAnsi="Arial" w:cs="Arial"/>
                <w:color w:val="0070C0"/>
                <w:lang w:eastAsia="en-GB"/>
              </w:rPr>
              <w:t xml:space="preserve"> we are unable to confirm exceeding 26</w:t>
            </w:r>
            <w:r w:rsidRPr="002201CE">
              <w:t xml:space="preserve"> </w:t>
            </w:r>
            <w:r w:rsidRPr="002201CE">
              <w:rPr>
                <w:rFonts w:ascii="Arial" w:eastAsia="Calibri" w:hAnsi="Arial" w:cs="Arial"/>
                <w:color w:val="0070C0"/>
                <w:lang w:eastAsia="en-GB"/>
              </w:rPr>
              <w:t>˚C</w:t>
            </w:r>
            <w:r w:rsidR="004457A0" w:rsidRPr="002201CE">
              <w:rPr>
                <w:rFonts w:ascii="Arial" w:eastAsia="Calibri" w:hAnsi="Arial" w:cs="Arial"/>
                <w:color w:val="0070C0"/>
                <w:lang w:eastAsia="en-GB"/>
              </w:rPr>
              <w:t xml:space="preserve">. However, the team </w:t>
            </w:r>
            <w:r w:rsidRPr="002201CE">
              <w:rPr>
                <w:rFonts w:ascii="Arial" w:eastAsia="Calibri" w:hAnsi="Arial" w:cs="Arial"/>
                <w:color w:val="0070C0"/>
                <w:lang w:eastAsia="en-GB"/>
              </w:rPr>
              <w:t>isolate</w:t>
            </w:r>
            <w:r w:rsidR="004457A0" w:rsidRPr="002201CE">
              <w:rPr>
                <w:rFonts w:ascii="Arial" w:eastAsia="Calibri" w:hAnsi="Arial" w:cs="Arial"/>
                <w:color w:val="0070C0"/>
                <w:lang w:eastAsia="en-GB"/>
              </w:rPr>
              <w:t>d</w:t>
            </w:r>
            <w:r w:rsidRPr="002201CE">
              <w:rPr>
                <w:rFonts w:ascii="Arial" w:eastAsia="Calibri" w:hAnsi="Arial" w:cs="Arial"/>
                <w:color w:val="0070C0"/>
                <w:lang w:eastAsia="en-GB"/>
              </w:rPr>
              <w:t xml:space="preserve"> numerous Air Handling Units serving department</w:t>
            </w:r>
            <w:r w:rsidR="004457A0" w:rsidRPr="002201CE">
              <w:rPr>
                <w:rFonts w:ascii="Arial" w:eastAsia="Calibri" w:hAnsi="Arial" w:cs="Arial"/>
                <w:color w:val="0070C0"/>
                <w:lang w:eastAsia="en-GB"/>
              </w:rPr>
              <w:t xml:space="preserve">s on both days because of no cooling within the units. </w:t>
            </w:r>
            <w:r w:rsidR="002201CE" w:rsidRPr="002201CE">
              <w:rPr>
                <w:rFonts w:ascii="Arial" w:eastAsia="Calibri" w:hAnsi="Arial" w:cs="Arial"/>
                <w:color w:val="0070C0"/>
                <w:lang w:eastAsia="en-GB"/>
              </w:rPr>
              <w:t>So,</w:t>
            </w:r>
            <w:r w:rsidRPr="002201CE">
              <w:rPr>
                <w:rFonts w:ascii="Arial" w:eastAsia="Calibri" w:hAnsi="Arial" w:cs="Arial"/>
                <w:color w:val="0070C0"/>
                <w:lang w:eastAsia="en-GB"/>
              </w:rPr>
              <w:t xml:space="preserve"> the strong assumption is we exceeded this temperature</w:t>
            </w:r>
            <w:r w:rsidR="004457A0" w:rsidRPr="002201CE">
              <w:rPr>
                <w:rFonts w:ascii="Arial" w:eastAsia="Calibri" w:hAnsi="Arial" w:cs="Arial"/>
                <w:color w:val="0070C0"/>
                <w:lang w:eastAsia="en-GB"/>
              </w:rPr>
              <w:t xml:space="preserve"> in many areas across the Trust</w:t>
            </w:r>
            <w:r w:rsidRPr="002201CE">
              <w:rPr>
                <w:rFonts w:ascii="Arial" w:eastAsia="Calibri" w:hAnsi="Arial" w:cs="Arial"/>
                <w:color w:val="0070C0"/>
                <w:lang w:eastAsia="en-GB"/>
              </w:rPr>
              <w:t>.</w:t>
            </w:r>
          </w:p>
          <w:p w:rsidR="004457A0" w:rsidRPr="002201CE" w:rsidRDefault="004457A0" w:rsidP="004457A0">
            <w:pPr>
              <w:spacing w:line="252" w:lineRule="auto"/>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9A9" w:rsidRDefault="00CB79A9" w:rsidP="0033551A">
      <w:pPr>
        <w:spacing w:after="0" w:line="240" w:lineRule="auto"/>
      </w:pPr>
      <w:r>
        <w:separator/>
      </w:r>
    </w:p>
  </w:endnote>
  <w:endnote w:type="continuationSeparator" w:id="0">
    <w:p w:rsidR="00CB79A9" w:rsidRDefault="00CB79A9"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9A9" w:rsidRDefault="00CB79A9" w:rsidP="0033551A">
      <w:pPr>
        <w:spacing w:after="0" w:line="240" w:lineRule="auto"/>
      </w:pPr>
      <w:r>
        <w:separator/>
      </w:r>
    </w:p>
  </w:footnote>
  <w:footnote w:type="continuationSeparator" w:id="0">
    <w:p w:rsidR="00CB79A9" w:rsidRDefault="00CB79A9"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7E15F2"/>
    <w:multiLevelType w:val="hybridMultilevel"/>
    <w:tmpl w:val="46384ABC"/>
    <w:lvl w:ilvl="0" w:tplc="3DCE953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A02BD3"/>
    <w:multiLevelType w:val="hybridMultilevel"/>
    <w:tmpl w:val="CF02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FF0D54"/>
    <w:multiLevelType w:val="hybridMultilevel"/>
    <w:tmpl w:val="0D920640"/>
    <w:lvl w:ilvl="0" w:tplc="3DCE9532">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9569FF"/>
    <w:multiLevelType w:val="hybridMultilevel"/>
    <w:tmpl w:val="44F4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B6469E"/>
    <w:multiLevelType w:val="hybridMultilevel"/>
    <w:tmpl w:val="CC9E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896F45"/>
    <w:multiLevelType w:val="hybridMultilevel"/>
    <w:tmpl w:val="E29A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010E18"/>
    <w:multiLevelType w:val="hybridMultilevel"/>
    <w:tmpl w:val="A02C6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DC06E0"/>
    <w:multiLevelType w:val="hybridMultilevel"/>
    <w:tmpl w:val="156AF28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4"/>
  </w:num>
  <w:num w:numId="12">
    <w:abstractNumId w:val="2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33"/>
  </w:num>
  <w:num w:numId="17">
    <w:abstractNumId w:val="29"/>
  </w:num>
  <w:num w:numId="18">
    <w:abstractNumId w:val="2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6"/>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1"/>
  </w:num>
  <w:num w:numId="27">
    <w:abstractNumId w:val="21"/>
  </w:num>
  <w:num w:numId="28">
    <w:abstractNumId w:val="14"/>
  </w:num>
  <w:num w:numId="29">
    <w:abstractNumId w:val="39"/>
  </w:num>
  <w:num w:numId="30">
    <w:abstractNumId w:val="24"/>
  </w:num>
  <w:num w:numId="31">
    <w:abstractNumId w:val="2"/>
  </w:num>
  <w:num w:numId="32">
    <w:abstractNumId w:val="28"/>
  </w:num>
  <w:num w:numId="33">
    <w:abstractNumId w:val="13"/>
  </w:num>
  <w:num w:numId="34">
    <w:abstractNumId w:val="15"/>
  </w:num>
  <w:num w:numId="35">
    <w:abstractNumId w:val="7"/>
  </w:num>
  <w:num w:numId="36">
    <w:abstractNumId w:val="37"/>
  </w:num>
  <w:num w:numId="37">
    <w:abstractNumId w:val="22"/>
  </w:num>
  <w:num w:numId="38">
    <w:abstractNumId w:val="38"/>
  </w:num>
  <w:num w:numId="39">
    <w:abstractNumId w:val="30"/>
  </w:num>
  <w:num w:numId="40">
    <w:abstractNumId w:val="12"/>
  </w:num>
  <w:num w:numId="41">
    <w:abstractNumId w:val="1"/>
  </w:num>
  <w:num w:numId="42">
    <w:abstractNumId w:val="18"/>
  </w:num>
  <w:num w:numId="43">
    <w:abstractNumId w:val="3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C212F"/>
    <w:rsid w:val="001E465E"/>
    <w:rsid w:val="00205834"/>
    <w:rsid w:val="00207584"/>
    <w:rsid w:val="002201CE"/>
    <w:rsid w:val="00234921"/>
    <w:rsid w:val="00237B1C"/>
    <w:rsid w:val="002651EE"/>
    <w:rsid w:val="002A7C24"/>
    <w:rsid w:val="002F1421"/>
    <w:rsid w:val="00316529"/>
    <w:rsid w:val="00320129"/>
    <w:rsid w:val="003354E7"/>
    <w:rsid w:val="0033551A"/>
    <w:rsid w:val="00343A3D"/>
    <w:rsid w:val="003503FB"/>
    <w:rsid w:val="00352E25"/>
    <w:rsid w:val="003804ED"/>
    <w:rsid w:val="003B2680"/>
    <w:rsid w:val="003C4E44"/>
    <w:rsid w:val="004360B0"/>
    <w:rsid w:val="00441658"/>
    <w:rsid w:val="004457A0"/>
    <w:rsid w:val="00472C36"/>
    <w:rsid w:val="004738BF"/>
    <w:rsid w:val="00482226"/>
    <w:rsid w:val="00496B87"/>
    <w:rsid w:val="004A4CD1"/>
    <w:rsid w:val="004B4B3E"/>
    <w:rsid w:val="004F6577"/>
    <w:rsid w:val="00504570"/>
    <w:rsid w:val="00530118"/>
    <w:rsid w:val="00533AE8"/>
    <w:rsid w:val="00547C6C"/>
    <w:rsid w:val="005545DA"/>
    <w:rsid w:val="0059095F"/>
    <w:rsid w:val="005A01F8"/>
    <w:rsid w:val="005A3B76"/>
    <w:rsid w:val="005A71C1"/>
    <w:rsid w:val="005B3F1E"/>
    <w:rsid w:val="005D17AF"/>
    <w:rsid w:val="005D64C5"/>
    <w:rsid w:val="005F5628"/>
    <w:rsid w:val="00616438"/>
    <w:rsid w:val="0064633A"/>
    <w:rsid w:val="00686130"/>
    <w:rsid w:val="006974B9"/>
    <w:rsid w:val="006C4C0C"/>
    <w:rsid w:val="006D4711"/>
    <w:rsid w:val="006E4DEA"/>
    <w:rsid w:val="006F0A05"/>
    <w:rsid w:val="00711ACC"/>
    <w:rsid w:val="00793223"/>
    <w:rsid w:val="007E5D80"/>
    <w:rsid w:val="007E7A45"/>
    <w:rsid w:val="0081124D"/>
    <w:rsid w:val="00875881"/>
    <w:rsid w:val="00877D9C"/>
    <w:rsid w:val="00880170"/>
    <w:rsid w:val="00880E35"/>
    <w:rsid w:val="00885903"/>
    <w:rsid w:val="0092478A"/>
    <w:rsid w:val="00937110"/>
    <w:rsid w:val="0094299E"/>
    <w:rsid w:val="009529EC"/>
    <w:rsid w:val="00955CEC"/>
    <w:rsid w:val="00957B65"/>
    <w:rsid w:val="009D4EB5"/>
    <w:rsid w:val="009D5415"/>
    <w:rsid w:val="00A0181C"/>
    <w:rsid w:val="00A1489C"/>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B79A9"/>
    <w:rsid w:val="00CD7F59"/>
    <w:rsid w:val="00CF2C29"/>
    <w:rsid w:val="00D87C3B"/>
    <w:rsid w:val="00DC04F2"/>
    <w:rsid w:val="00DC4DDB"/>
    <w:rsid w:val="00E153BA"/>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BB8341"/>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888F1-88B4-41F8-BD18-FCDFDFD3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5</cp:revision>
  <dcterms:created xsi:type="dcterms:W3CDTF">2022-08-04T14:54:00Z</dcterms:created>
  <dcterms:modified xsi:type="dcterms:W3CDTF">2022-08-11T13:16:00Z</dcterms:modified>
</cp:coreProperties>
</file>