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6638</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Estates and Facilities/Security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Hospital Building Maintenance</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29/09/2022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04D9D19" w14:textId="207CD03E" w:rsidR="00A878A6" w:rsidRPr="00A878A6" w:rsidRDefault="00A878A6" w:rsidP="00A878A6">
            <w:pPr>
              <w:pStyle w:val="PlainText"/>
              <w:numPr>
                <w:ilvl w:val="0"/>
                <w:numId w:val="13"/>
              </w:numPr>
              <w:rPr>
                <w:rFonts w:ascii="Arial" w:hAnsi="Arial" w:cs="Arial"/>
              </w:rPr>
            </w:pPr>
            <w:r w:rsidRPr="00A878A6">
              <w:rPr>
                <w:rFonts w:ascii="Arial" w:hAnsi="Arial" w:cs="Arial"/>
              </w:rPr>
              <w:t>Please could you state the number of structural maintenance issues at hospitals in your trust that are currently outstanding as of the date of this request (29/09/22). Please state the section of the hospital the issue was recorded in (e.g. oncology, radiology) using the categorisation system in your maintenance database.</w:t>
            </w:r>
          </w:p>
          <w:p w14:paraId="03A5BEB6" w14:textId="77777777" w:rsidR="00316529" w:rsidRPr="0013271A" w:rsidRDefault="00316529" w:rsidP="00A878A6">
            <w:pPr>
              <w:pStyle w:val="PlainText"/>
            </w:pPr>
          </w:p>
        </w:tc>
        <w:tc>
          <w:tcPr>
            <w:tcW w:w="5219" w:type="dxa"/>
            <w:tcBorders>
              <w:top w:val="single" w:sz="4" w:space="0" w:color="auto"/>
              <w:left w:val="single" w:sz="4" w:space="0" w:color="auto"/>
              <w:bottom w:val="single" w:sz="4" w:space="0" w:color="auto"/>
              <w:right w:val="single" w:sz="4" w:space="0" w:color="auto"/>
            </w:tcBorders>
          </w:tcPr>
          <w:p w14:paraId="23818170" w14:textId="6F03B83E" w:rsidR="00316529" w:rsidRDefault="0097522B" w:rsidP="00316529">
            <w:pPr>
              <w:spacing w:line="252" w:lineRule="auto"/>
              <w:rPr>
                <w:rFonts w:ascii="Arial" w:eastAsia="Calibri" w:hAnsi="Arial" w:cs="Arial"/>
                <w:color w:val="0070C0"/>
                <w:lang w:val="en-US" w:eastAsia="en-GB"/>
              </w:rPr>
            </w:pPr>
            <w:proofErr w:type="gramStart"/>
            <w:r>
              <w:rPr>
                <w:rFonts w:ascii="Arial" w:eastAsia="Calibri" w:hAnsi="Arial" w:cs="Arial"/>
                <w:color w:val="0070C0"/>
                <w:lang w:val="en-US" w:eastAsia="en-GB"/>
              </w:rPr>
              <w:t>With the exception of</w:t>
            </w:r>
            <w:proofErr w:type="gramEnd"/>
            <w:r>
              <w:rPr>
                <w:rFonts w:ascii="Arial" w:eastAsia="Calibri" w:hAnsi="Arial" w:cs="Arial"/>
                <w:color w:val="0070C0"/>
                <w:lang w:val="en-US" w:eastAsia="en-GB"/>
              </w:rPr>
              <w:t xml:space="preserve"> Oakwood Hall, there are no structural issues including those relating to Reinforced Aerated Autoclaved Concrete or other significant structural issues at Rotherham Hospital.</w:t>
            </w:r>
          </w:p>
          <w:p w14:paraId="14A8C911" w14:textId="77777777" w:rsidR="0097522B" w:rsidRDefault="0097522B" w:rsidP="00316529">
            <w:pPr>
              <w:spacing w:line="252" w:lineRule="auto"/>
              <w:rPr>
                <w:rFonts w:ascii="Arial" w:eastAsia="Calibri" w:hAnsi="Arial" w:cs="Arial"/>
                <w:color w:val="0070C0"/>
                <w:lang w:val="en-US" w:eastAsia="en-GB"/>
              </w:rPr>
            </w:pPr>
          </w:p>
          <w:p w14:paraId="0891F8B4" w14:textId="7CC005F3" w:rsidR="0097522B" w:rsidRDefault="0097522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There are occasional roof leaks associated with gutters being blocked etc. but these are not related to structural issues.</w:t>
            </w: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98CF212" w14:textId="5F9F835A" w:rsidR="00A878A6" w:rsidRPr="00A878A6" w:rsidRDefault="00A878A6" w:rsidP="00A878A6">
            <w:pPr>
              <w:pStyle w:val="PlainText"/>
              <w:numPr>
                <w:ilvl w:val="0"/>
                <w:numId w:val="13"/>
              </w:numPr>
              <w:rPr>
                <w:rFonts w:ascii="Arial" w:hAnsi="Arial" w:cs="Arial"/>
              </w:rPr>
            </w:pPr>
            <w:r w:rsidRPr="00A878A6">
              <w:rPr>
                <w:rFonts w:ascii="Arial" w:hAnsi="Arial" w:cs="Arial"/>
              </w:rPr>
              <w:t>Please could you provide a copy of any images held (preferably in .jpeg format) and videos (preferably in .mov format) of the outstanding maintenance issues, such as leaking walls, collapsed ceilings, or temporary structural supports holding up roofs, and the date they were taken.</w:t>
            </w:r>
          </w:p>
          <w:p w14:paraId="63436546" w14:textId="77777777" w:rsidR="00316529" w:rsidRPr="0013271A"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7A3A26CC" w14:textId="77777777" w:rsidR="00316529" w:rsidRDefault="0097522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As above and therefore no still or video images are recorded or retained.</w:t>
            </w:r>
          </w:p>
          <w:p w14:paraId="2F6324DA" w14:textId="77777777" w:rsidR="0097522B" w:rsidRDefault="0097522B" w:rsidP="00316529">
            <w:pPr>
              <w:spacing w:line="252" w:lineRule="auto"/>
              <w:rPr>
                <w:rFonts w:ascii="Arial" w:eastAsia="Calibri" w:hAnsi="Arial" w:cs="Arial"/>
                <w:color w:val="0070C0"/>
                <w:lang w:val="en-US" w:eastAsia="en-GB"/>
              </w:rPr>
            </w:pPr>
          </w:p>
          <w:p w14:paraId="2B9126EA" w14:textId="74015F9C" w:rsidR="0097522B" w:rsidRDefault="0097522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Regarding Oakwood Hall, this is a Grade II listed building which has been unoccupied for the last 10 years and is securely locked from general access. Oak</w:t>
            </w:r>
            <w:r w:rsidR="008D6B62">
              <w:rPr>
                <w:rFonts w:ascii="Arial" w:eastAsia="Calibri" w:hAnsi="Arial" w:cs="Arial"/>
                <w:color w:val="0070C0"/>
                <w:lang w:val="en-US" w:eastAsia="en-GB"/>
              </w:rPr>
              <w:t>w</w:t>
            </w:r>
            <w:r>
              <w:rPr>
                <w:rFonts w:ascii="Arial" w:eastAsia="Calibri" w:hAnsi="Arial" w:cs="Arial"/>
                <w:color w:val="0070C0"/>
                <w:lang w:val="en-US" w:eastAsia="en-GB"/>
              </w:rPr>
              <w:t>ood Hall was formerly used as office accommodation and whilst it’s future is being considered, it will at no time be redeveloped for patient facing services. There are some structural issues but none that warrant structural supports</w:t>
            </w:r>
          </w:p>
        </w:tc>
      </w:tr>
      <w:tr w:rsidR="000E743D" w:rsidRPr="00D87C3B" w14:paraId="722713B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A48229E" w14:textId="77777777" w:rsidR="000E743D" w:rsidRPr="000E743D" w:rsidRDefault="000E743D" w:rsidP="000E743D">
            <w:pPr>
              <w:pStyle w:val="PlainText"/>
              <w:rPr>
                <w:rFonts w:ascii="Arial" w:hAnsi="Arial" w:cs="Arial"/>
                <w:u w:val="single"/>
              </w:rPr>
            </w:pPr>
            <w:r w:rsidRPr="000E743D">
              <w:rPr>
                <w:rFonts w:ascii="Arial" w:hAnsi="Arial" w:cs="Arial"/>
                <w:u w:val="single"/>
              </w:rPr>
              <w:t>Request for further information</w:t>
            </w:r>
          </w:p>
          <w:p w14:paraId="063D7FB9" w14:textId="0CC535EF" w:rsidR="000E743D" w:rsidRPr="000E743D" w:rsidRDefault="000E743D" w:rsidP="000E743D">
            <w:pPr>
              <w:pStyle w:val="PlainText"/>
              <w:rPr>
                <w:rFonts w:ascii="Arial" w:hAnsi="Arial" w:cs="Arial"/>
              </w:rPr>
            </w:pPr>
            <w:r w:rsidRPr="000E743D">
              <w:rPr>
                <w:rFonts w:ascii="Arial" w:hAnsi="Arial" w:cs="Arial"/>
              </w:rPr>
              <w:t>You said in your response that "there are occasional roof leaks associated with gutters being blocked etc".</w:t>
            </w:r>
          </w:p>
          <w:p w14:paraId="00598C77" w14:textId="77777777" w:rsidR="000E743D" w:rsidRPr="000E743D" w:rsidRDefault="000E743D" w:rsidP="000E743D">
            <w:pPr>
              <w:pStyle w:val="PlainText"/>
              <w:rPr>
                <w:rFonts w:ascii="Arial" w:hAnsi="Arial" w:cs="Arial"/>
              </w:rPr>
            </w:pPr>
          </w:p>
          <w:p w14:paraId="066E63D0" w14:textId="77777777" w:rsidR="000E743D" w:rsidRPr="000E743D" w:rsidRDefault="000E743D" w:rsidP="000E743D">
            <w:pPr>
              <w:pStyle w:val="PlainText"/>
              <w:rPr>
                <w:rFonts w:ascii="Arial" w:hAnsi="Arial" w:cs="Arial"/>
              </w:rPr>
            </w:pPr>
            <w:r w:rsidRPr="000E743D">
              <w:rPr>
                <w:rFonts w:ascii="Arial" w:hAnsi="Arial" w:cs="Arial"/>
              </w:rPr>
              <w:t>Is it possible to please tell me where in your trust's hospitals these leaks occurred, when they occurred, how long they occurred for and if operations had to be cancelled/delayed because of the leaks?</w:t>
            </w:r>
          </w:p>
          <w:p w14:paraId="5FF9F112" w14:textId="0A7C369F" w:rsidR="000E743D" w:rsidRPr="00A878A6" w:rsidRDefault="000E743D" w:rsidP="000E743D">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0BC91C2" w14:textId="77777777" w:rsidR="006C2544" w:rsidRPr="006C2544" w:rsidRDefault="006C2544" w:rsidP="006C2544">
            <w:pPr>
              <w:rPr>
                <w:rFonts w:ascii="Arial" w:hAnsi="Arial" w:cs="Arial"/>
                <w:color w:val="0070C0"/>
              </w:rPr>
            </w:pPr>
            <w:r w:rsidRPr="006C2544">
              <w:rPr>
                <w:rFonts w:ascii="Arial" w:hAnsi="Arial" w:cs="Arial"/>
                <w:color w:val="0070C0"/>
              </w:rPr>
              <w:t>We are lucky to be surrounded by woodland and the roof and gutter management arrangements endeavour to prevent gutters being blocked up with fallen leaves, but we do get occasional roof leaks occurring when we have a torrential down pour.</w:t>
            </w:r>
          </w:p>
          <w:p w14:paraId="1D308FCD" w14:textId="77777777" w:rsidR="006C2544" w:rsidRPr="006C2544" w:rsidRDefault="006C2544" w:rsidP="006C2544">
            <w:pPr>
              <w:rPr>
                <w:rFonts w:ascii="Arial" w:hAnsi="Arial" w:cs="Arial"/>
                <w:color w:val="0070C0"/>
              </w:rPr>
            </w:pPr>
          </w:p>
          <w:p w14:paraId="6B097A85" w14:textId="77777777" w:rsidR="006C2544" w:rsidRPr="006C2544" w:rsidRDefault="006C2544" w:rsidP="006C2544">
            <w:pPr>
              <w:rPr>
                <w:rFonts w:ascii="Arial" w:hAnsi="Arial" w:cs="Arial"/>
                <w:color w:val="0070C0"/>
              </w:rPr>
            </w:pPr>
            <w:r w:rsidRPr="006C2544">
              <w:rPr>
                <w:rFonts w:ascii="Arial" w:hAnsi="Arial" w:cs="Arial"/>
                <w:color w:val="0070C0"/>
              </w:rPr>
              <w:t>The occasional leaks generally occur on some flat roof areas.</w:t>
            </w:r>
          </w:p>
          <w:p w14:paraId="65AE325B" w14:textId="77777777" w:rsidR="006C2544" w:rsidRPr="006C2544" w:rsidRDefault="006C2544" w:rsidP="006C2544">
            <w:pPr>
              <w:rPr>
                <w:rFonts w:ascii="Arial" w:hAnsi="Arial" w:cs="Arial"/>
                <w:color w:val="0070C0"/>
              </w:rPr>
            </w:pPr>
          </w:p>
          <w:p w14:paraId="4BD103A8" w14:textId="49C6675B" w:rsidR="006C2544" w:rsidRPr="006C2544" w:rsidRDefault="006C2544" w:rsidP="006C2544">
            <w:pPr>
              <w:rPr>
                <w:rFonts w:ascii="Arial" w:hAnsi="Arial" w:cs="Arial"/>
                <w:color w:val="0070C0"/>
              </w:rPr>
            </w:pPr>
            <w:r w:rsidRPr="006C2544">
              <w:rPr>
                <w:rFonts w:ascii="Arial" w:hAnsi="Arial" w:cs="Arial"/>
                <w:color w:val="0070C0"/>
              </w:rPr>
              <w:t>The leaks occur when it rains.</w:t>
            </w:r>
            <w:r>
              <w:rPr>
                <w:rFonts w:ascii="Arial" w:hAnsi="Arial" w:cs="Arial"/>
                <w:color w:val="0070C0"/>
              </w:rPr>
              <w:t xml:space="preserve"> </w:t>
            </w:r>
            <w:bookmarkStart w:id="1" w:name="_GoBack"/>
            <w:bookmarkEnd w:id="1"/>
            <w:r w:rsidRPr="006C2544">
              <w:rPr>
                <w:rFonts w:ascii="Arial" w:hAnsi="Arial" w:cs="Arial"/>
                <w:color w:val="0070C0"/>
              </w:rPr>
              <w:t>The leaks generally stop when it stops raining.</w:t>
            </w:r>
          </w:p>
          <w:p w14:paraId="2C861DF2" w14:textId="77777777" w:rsidR="006C2544" w:rsidRPr="006C2544" w:rsidRDefault="006C2544" w:rsidP="006C2544">
            <w:pPr>
              <w:rPr>
                <w:rFonts w:ascii="Arial" w:hAnsi="Arial" w:cs="Arial"/>
                <w:color w:val="0070C0"/>
              </w:rPr>
            </w:pPr>
          </w:p>
          <w:p w14:paraId="3037A58E" w14:textId="77777777" w:rsidR="006C2544" w:rsidRPr="006C2544" w:rsidRDefault="006C2544" w:rsidP="006C2544">
            <w:pPr>
              <w:rPr>
                <w:rFonts w:ascii="Arial" w:hAnsi="Arial" w:cs="Arial"/>
                <w:color w:val="0070C0"/>
              </w:rPr>
            </w:pPr>
            <w:r w:rsidRPr="006C2544">
              <w:rPr>
                <w:rFonts w:ascii="Arial" w:hAnsi="Arial" w:cs="Arial"/>
                <w:color w:val="0070C0"/>
              </w:rPr>
              <w:t>Site operations are not generally impacted in any significant way although there was one occasion last year when an operating theatre had a roof leak and the list had to be postponed for the morning.</w:t>
            </w:r>
          </w:p>
          <w:p w14:paraId="61D70DDA" w14:textId="77777777" w:rsidR="006C2544" w:rsidRPr="006C2544" w:rsidRDefault="006C2544" w:rsidP="006C2544">
            <w:pPr>
              <w:rPr>
                <w:rFonts w:ascii="Arial" w:hAnsi="Arial" w:cs="Arial"/>
                <w:color w:val="0070C0"/>
              </w:rPr>
            </w:pPr>
          </w:p>
          <w:p w14:paraId="123B5929" w14:textId="77777777" w:rsidR="006C2544" w:rsidRPr="006C2544" w:rsidRDefault="006C2544" w:rsidP="006C2544">
            <w:pPr>
              <w:rPr>
                <w:rFonts w:ascii="Arial" w:hAnsi="Arial" w:cs="Arial"/>
                <w:color w:val="0070C0"/>
              </w:rPr>
            </w:pPr>
            <w:r w:rsidRPr="006C2544">
              <w:rPr>
                <w:rFonts w:ascii="Arial" w:hAnsi="Arial" w:cs="Arial"/>
                <w:color w:val="0070C0"/>
              </w:rPr>
              <w:t>To reiterate, there are no significant structural issues at the hospital which result in roof leaks and any leaks are simply operational maintenance matters</w:t>
            </w:r>
          </w:p>
          <w:p w14:paraId="09D84221" w14:textId="77777777" w:rsidR="006C2544" w:rsidRPr="006C2544" w:rsidRDefault="006C2544" w:rsidP="006C2544">
            <w:pPr>
              <w:rPr>
                <w:rFonts w:ascii="Arial" w:hAnsi="Arial" w:cs="Arial"/>
                <w:color w:val="0070C0"/>
              </w:rPr>
            </w:pPr>
          </w:p>
          <w:p w14:paraId="12A229B7" w14:textId="77777777" w:rsidR="000E743D" w:rsidRPr="006C2544" w:rsidRDefault="000E743D" w:rsidP="00316529">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8329AC"/>
    <w:multiLevelType w:val="hybridMultilevel"/>
    <w:tmpl w:val="9484EF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E743D"/>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2544"/>
    <w:rsid w:val="006C4C0C"/>
    <w:rsid w:val="006E4DEA"/>
    <w:rsid w:val="00711ACC"/>
    <w:rsid w:val="00750F6B"/>
    <w:rsid w:val="007B66E0"/>
    <w:rsid w:val="008479CD"/>
    <w:rsid w:val="00877D9C"/>
    <w:rsid w:val="00880170"/>
    <w:rsid w:val="008D6B62"/>
    <w:rsid w:val="0092478A"/>
    <w:rsid w:val="00937110"/>
    <w:rsid w:val="0094299E"/>
    <w:rsid w:val="009529EC"/>
    <w:rsid w:val="00957B65"/>
    <w:rsid w:val="009679C7"/>
    <w:rsid w:val="0097522B"/>
    <w:rsid w:val="0098225B"/>
    <w:rsid w:val="009D4EB5"/>
    <w:rsid w:val="00A5218A"/>
    <w:rsid w:val="00A878A6"/>
    <w:rsid w:val="00AB100E"/>
    <w:rsid w:val="00B21EE9"/>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06323349">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4335207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59412500">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ef61cbaa-81e4-4b6e-bc74-2184563ef51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2022-09-30T06:58:00Z</dcterms:created>
  <dcterms:modified xsi:type="dcterms:W3CDTF">2022-09-30T08:51:00Z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