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6665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Outsourced Radiology Reporting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18/10/2022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330"/>
        <w:gridCol w:w="6239"/>
      </w:tblGrid>
      <w:tr w:rsidR="00D87C3B" w:rsidRPr="00D87C3B" w14:paraId="6BA3BD65" w14:textId="77777777" w:rsidTr="16C5022E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1D0CBC" w:rsidRPr="00D87C3B" w14:paraId="62FEC7C9" w14:textId="77777777" w:rsidTr="16C5022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8FA" w14:textId="1E027F40" w:rsidR="001D0CBC" w:rsidRPr="004251F3" w:rsidRDefault="001D0CBC" w:rsidP="001D0C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I would be most grateful if you would provide me, under the Freedom of Information Act, details in respect to the following.</w:t>
            </w:r>
          </w:p>
          <w:p w14:paraId="60D877FD" w14:textId="77777777" w:rsidR="001D0CBC" w:rsidRPr="004251F3" w:rsidRDefault="001D0CBC" w:rsidP="001D0CBC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2C39B0EF" w14:textId="77777777" w:rsidR="001D0CBC" w:rsidRPr="004251F3" w:rsidRDefault="001D0CBC" w:rsidP="00316529">
            <w:pPr>
              <w:spacing w:line="252" w:lineRule="auto"/>
              <w:rPr>
                <w:rFonts w:ascii="Arial" w:hAnsi="Arial" w:cs="Arial"/>
                <w:color w:val="333333"/>
                <w:szCs w:val="24"/>
              </w:rPr>
            </w:pPr>
            <w:r w:rsidRPr="004251F3">
              <w:rPr>
                <w:rFonts w:ascii="Arial" w:hAnsi="Arial" w:cs="Arial"/>
                <w:color w:val="333333"/>
                <w:szCs w:val="24"/>
              </w:rPr>
              <w:t>The details we require are:</w:t>
            </w:r>
          </w:p>
          <w:p w14:paraId="0891F8B4" w14:textId="6B801886" w:rsidR="001D0CBC" w:rsidRPr="004251F3" w:rsidRDefault="001D0C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8E2" w14:textId="77777777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Does the Trust make use of outsourced tele-radiology reporting services for routine radiology reporting?</w:t>
            </w:r>
          </w:p>
          <w:p w14:paraId="63436546" w14:textId="77777777" w:rsidR="00316529" w:rsidRPr="004251F3" w:rsidRDefault="00316529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39514CD5" w:rsidR="00316529" w:rsidRDefault="005E3D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3804ED" w:rsidRPr="00D87C3B" w14:paraId="5919BB92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429" w14:textId="77777777" w:rsidR="003804ED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If you do make use of tele-radiology reporting, please provide the names of the providers of each service (on-call and elective separately please)?</w:t>
            </w:r>
          </w:p>
          <w:p w14:paraId="6B6FD8F1" w14:textId="5584BAD8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430" w14:textId="6B946D27" w:rsidR="003804ED" w:rsidRDefault="005E3D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Telemedicine Clinic </w:t>
            </w:r>
            <w:r w:rsidR="00500D01">
              <w:rPr>
                <w:rFonts w:ascii="Arial" w:eastAsia="Calibri" w:hAnsi="Arial" w:cs="Arial"/>
                <w:color w:val="0070C0"/>
                <w:lang w:val="en-US" w:eastAsia="en-GB"/>
              </w:rPr>
              <w:t>– on call/elective</w:t>
            </w:r>
          </w:p>
          <w:p w14:paraId="449C2FE4" w14:textId="590CDB9E" w:rsidR="005E3D4D" w:rsidRDefault="005E3D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VITAL Radiology </w:t>
            </w:r>
            <w:r w:rsidR="00500D01">
              <w:rPr>
                <w:rFonts w:ascii="Arial" w:eastAsia="Calibri" w:hAnsi="Arial" w:cs="Arial"/>
                <w:color w:val="0070C0"/>
                <w:lang w:val="en-US" w:eastAsia="en-GB"/>
              </w:rPr>
              <w:t>- elective</w:t>
            </w:r>
          </w:p>
          <w:p w14:paraId="3CE2851F" w14:textId="0D0665F8" w:rsidR="005E3D4D" w:rsidRDefault="005E3D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4ways</w:t>
            </w:r>
            <w:r w:rsidR="00500D0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elective</w:t>
            </w:r>
          </w:p>
        </w:tc>
      </w:tr>
      <w:tr w:rsidR="0064633A" w:rsidRPr="00D87C3B" w14:paraId="7402C48C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BB9" w14:textId="77777777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If you do make use of tele-radiology reporting services, please provide the annual volumes for both 2021 and for 2022 sent to each provider, broken into the following:</w:t>
            </w:r>
          </w:p>
          <w:p w14:paraId="4B5A2202" w14:textId="77777777" w:rsidR="001D0CBC" w:rsidRPr="004251F3" w:rsidRDefault="001D0CBC" w:rsidP="001D0CB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</w:p>
          <w:p w14:paraId="5BD77806" w14:textId="77777777" w:rsidR="001D0CBC" w:rsidRPr="004251F3" w:rsidRDefault="001D0CBC" w:rsidP="001D0CB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</w:p>
          <w:p w14:paraId="74245B17" w14:textId="77777777" w:rsidR="001D0CBC" w:rsidRPr="004251F3" w:rsidRDefault="001D0CBC" w:rsidP="001D0CB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</w:p>
          <w:p w14:paraId="1F33BB6D" w14:textId="77777777" w:rsidR="0064633A" w:rsidRPr="004251F3" w:rsidRDefault="001D0CBC" w:rsidP="001D0CB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Split into each hospital within the Trust</w:t>
            </w:r>
          </w:p>
          <w:p w14:paraId="4B3DAA8D" w14:textId="42826399" w:rsidR="001D0CBC" w:rsidRPr="004251F3" w:rsidRDefault="001D0CBC" w:rsidP="001D0CBC">
            <w:pPr>
              <w:pStyle w:val="NormalWeb"/>
              <w:spacing w:before="0" w:beforeAutospacing="0" w:after="0" w:afterAutospacing="0"/>
              <w:ind w:left="1665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0B2" w14:textId="4EAED455" w:rsidR="00A765F2" w:rsidRPr="004251F3" w:rsidRDefault="002231E8" w:rsidP="002231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April 20 – March 21</w:t>
            </w:r>
          </w:p>
          <w:p w14:paraId="3F24209D" w14:textId="77777777" w:rsidR="00A765F2" w:rsidRDefault="00A765F2" w:rsidP="005E3D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B9EB9AC" w14:textId="30967F1F" w:rsidR="005E3D4D" w:rsidRDefault="005E3D4D" w:rsidP="005E3D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Telemedicine Clinic </w:t>
            </w:r>
          </w:p>
          <w:p w14:paraId="0A556697" w14:textId="4B0FD2E2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  <w:r w:rsidR="00614234">
              <w:rPr>
                <w:rFonts w:ascii="Arial" w:hAnsi="Arial" w:cs="Arial"/>
                <w:color w:val="333333"/>
                <w:sz w:val="22"/>
              </w:rPr>
              <w:t xml:space="preserve"> -</w:t>
            </w:r>
            <w:r w:rsidR="00C52C4F">
              <w:rPr>
                <w:rFonts w:ascii="Arial" w:hAnsi="Arial" w:cs="Arial"/>
                <w:color w:val="333333"/>
                <w:sz w:val="22"/>
              </w:rPr>
              <w:t xml:space="preserve"> 4053</w:t>
            </w:r>
          </w:p>
          <w:p w14:paraId="094D5B71" w14:textId="3636874F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  <w:r w:rsidR="00614234">
              <w:rPr>
                <w:rFonts w:ascii="Arial" w:hAnsi="Arial" w:cs="Arial"/>
                <w:color w:val="333333"/>
                <w:sz w:val="22"/>
              </w:rPr>
              <w:t xml:space="preserve"> -</w:t>
            </w:r>
            <w:r w:rsidR="00E42A8D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="00C52C4F">
              <w:rPr>
                <w:rFonts w:ascii="Arial" w:hAnsi="Arial" w:cs="Arial"/>
                <w:color w:val="333333"/>
                <w:sz w:val="22"/>
              </w:rPr>
              <w:t>643,</w:t>
            </w:r>
            <w:r w:rsidR="00836596">
              <w:rPr>
                <w:rFonts w:ascii="Arial" w:hAnsi="Arial" w:cs="Arial"/>
                <w:color w:val="333333"/>
                <w:sz w:val="22"/>
              </w:rPr>
              <w:t>815</w:t>
            </w:r>
          </w:p>
          <w:p w14:paraId="77B9B472" w14:textId="15D8AB91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  <w:r w:rsidR="00614234">
              <w:rPr>
                <w:rFonts w:ascii="Arial" w:hAnsi="Arial" w:cs="Arial"/>
                <w:color w:val="333333"/>
                <w:sz w:val="22"/>
              </w:rPr>
              <w:t xml:space="preserve"> - </w:t>
            </w:r>
            <w:r w:rsidR="001D32BA">
              <w:rPr>
                <w:rFonts w:ascii="Arial" w:hAnsi="Arial" w:cs="Arial"/>
                <w:color w:val="333333"/>
                <w:sz w:val="22"/>
              </w:rPr>
              <w:t>17</w:t>
            </w:r>
            <w:r w:rsidR="00D3540B">
              <w:rPr>
                <w:rFonts w:ascii="Arial" w:hAnsi="Arial" w:cs="Arial"/>
                <w:color w:val="333333"/>
                <w:sz w:val="22"/>
              </w:rPr>
              <w:t>9</w:t>
            </w:r>
          </w:p>
          <w:p w14:paraId="2A4C74AC" w14:textId="7C026903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Split into each hospital within the Trust</w:t>
            </w:r>
            <w:r w:rsidR="001D32BA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20C03750" w14:textId="77777777" w:rsidR="005E3D4D" w:rsidRDefault="005E3D4D" w:rsidP="005E3D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CAFF0E" w14:textId="77777777" w:rsidR="0064633A" w:rsidRDefault="005E3D4D" w:rsidP="005E3D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4ways</w:t>
            </w:r>
          </w:p>
          <w:p w14:paraId="35A7B53F" w14:textId="3E503824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- 0</w:t>
            </w:r>
          </w:p>
          <w:p w14:paraId="7DE100C8" w14:textId="145725F4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  <w:r w:rsidR="00BF0B7C">
              <w:rPr>
                <w:rFonts w:ascii="Arial" w:hAnsi="Arial" w:cs="Arial"/>
                <w:color w:val="333333"/>
                <w:sz w:val="22"/>
              </w:rPr>
              <w:t xml:space="preserve"> – 47, </w:t>
            </w:r>
            <w:r w:rsidR="004745E6">
              <w:rPr>
                <w:rFonts w:ascii="Arial" w:hAnsi="Arial" w:cs="Arial"/>
                <w:color w:val="333333"/>
                <w:sz w:val="22"/>
              </w:rPr>
              <w:t>155</w:t>
            </w:r>
          </w:p>
          <w:p w14:paraId="3BE80320" w14:textId="4D85768D" w:rsidR="00A765F2" w:rsidRPr="004251F3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- 0</w:t>
            </w:r>
          </w:p>
          <w:p w14:paraId="4ECCAFE0" w14:textId="6F315310" w:rsidR="00A765F2" w:rsidRPr="002231E8" w:rsidRDefault="00A765F2" w:rsidP="00A765F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lastRenderedPageBreak/>
              <w:t>Split into each hospital within the Trust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59A9C7E4" w14:textId="61665FC6" w:rsidR="002231E8" w:rsidRDefault="002231E8" w:rsidP="002231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  <w:p w14:paraId="2F7528FD" w14:textId="7EA4DC3F" w:rsidR="002231E8" w:rsidRDefault="002231E8" w:rsidP="002231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April 21 – March 22</w:t>
            </w:r>
          </w:p>
          <w:p w14:paraId="15A26303" w14:textId="11BD22F7" w:rsidR="002231E8" w:rsidRDefault="002231E8" w:rsidP="002231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  <w:p w14:paraId="4A2198D9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Telemedicine Clinic </w:t>
            </w:r>
          </w:p>
          <w:p w14:paraId="05F1A609" w14:textId="22522C3A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  <w:r w:rsidR="00F5100B">
              <w:rPr>
                <w:rFonts w:ascii="Arial" w:hAnsi="Arial" w:cs="Arial"/>
                <w:color w:val="333333"/>
                <w:sz w:val="22"/>
              </w:rPr>
              <w:t xml:space="preserve"> - 4969</w:t>
            </w:r>
          </w:p>
          <w:p w14:paraId="227B5BA6" w14:textId="39C3B4C9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  <w:r w:rsidR="00F5100B">
              <w:rPr>
                <w:rFonts w:ascii="Arial" w:hAnsi="Arial" w:cs="Arial"/>
                <w:color w:val="333333"/>
                <w:sz w:val="22"/>
              </w:rPr>
              <w:t xml:space="preserve"> -</w:t>
            </w:r>
            <w:r w:rsidR="00FF7177">
              <w:rPr>
                <w:rFonts w:ascii="Arial" w:hAnsi="Arial" w:cs="Arial"/>
                <w:color w:val="333333"/>
                <w:sz w:val="22"/>
              </w:rPr>
              <w:t xml:space="preserve"> 1316</w:t>
            </w:r>
            <w:r w:rsidR="00F5100B">
              <w:rPr>
                <w:rFonts w:ascii="Arial" w:hAnsi="Arial" w:cs="Arial"/>
                <w:color w:val="333333"/>
                <w:sz w:val="22"/>
              </w:rPr>
              <w:t xml:space="preserve"> ,4226</w:t>
            </w:r>
          </w:p>
          <w:p w14:paraId="7177A181" w14:textId="11D0DBC4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  <w:r w:rsidR="00523A5C">
              <w:rPr>
                <w:rFonts w:ascii="Arial" w:hAnsi="Arial" w:cs="Arial"/>
                <w:color w:val="333333"/>
                <w:sz w:val="22"/>
              </w:rPr>
              <w:t xml:space="preserve"> - 254</w:t>
            </w:r>
          </w:p>
          <w:p w14:paraId="157BC688" w14:textId="524C70C4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Split into each hospital within the Trust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487BFBD7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77935EE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016C898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VITAL Radiology </w:t>
            </w:r>
          </w:p>
          <w:p w14:paraId="651A66F4" w14:textId="36671A18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  <w:r w:rsidR="006C1007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40EC8285" w14:textId="4BF9AE69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  <w:r w:rsidR="006C1007">
              <w:rPr>
                <w:rFonts w:ascii="Arial" w:hAnsi="Arial" w:cs="Arial"/>
                <w:color w:val="333333"/>
                <w:sz w:val="22"/>
              </w:rPr>
              <w:t xml:space="preserve"> - 465</w:t>
            </w:r>
          </w:p>
          <w:p w14:paraId="4C580706" w14:textId="575D9D8E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  <w:r w:rsidR="006C1007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681261CB" w14:textId="598EF508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Split into each hospital within the Trust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243EA92D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2ECE390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4E2D857" w14:textId="77777777" w:rsidR="002231E8" w:rsidRDefault="002231E8" w:rsidP="002231E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4ways</w:t>
            </w:r>
          </w:p>
          <w:p w14:paraId="2D9250F5" w14:textId="4C9239D3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Overnight on-call</w:t>
            </w:r>
            <w:r w:rsidR="005E66C3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61388831" w14:textId="2929AB3F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Elective Reporting (MRI, CT)</w:t>
            </w:r>
            <w:r w:rsidR="005E66C3">
              <w:rPr>
                <w:rFonts w:ascii="Arial" w:hAnsi="Arial" w:cs="Arial"/>
                <w:color w:val="333333"/>
                <w:sz w:val="22"/>
              </w:rPr>
              <w:t xml:space="preserve"> - 809,237</w:t>
            </w:r>
          </w:p>
          <w:p w14:paraId="50CD9AB0" w14:textId="7A650E76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Plain Film Reporting</w:t>
            </w:r>
            <w:r w:rsidR="005E66C3">
              <w:rPr>
                <w:rFonts w:ascii="Arial" w:hAnsi="Arial" w:cs="Arial"/>
                <w:color w:val="333333"/>
                <w:sz w:val="22"/>
              </w:rPr>
              <w:t xml:space="preserve"> - 1</w:t>
            </w:r>
          </w:p>
          <w:p w14:paraId="7AB43870" w14:textId="5C5B07F9" w:rsidR="002231E8" w:rsidRPr="004251F3" w:rsidRDefault="002231E8" w:rsidP="002231E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Split into each hospital within the Trust</w:t>
            </w:r>
            <w:r w:rsidR="004745E6">
              <w:rPr>
                <w:rFonts w:ascii="Arial" w:hAnsi="Arial" w:cs="Arial"/>
                <w:color w:val="333333"/>
                <w:sz w:val="22"/>
              </w:rPr>
              <w:t xml:space="preserve"> - NA</w:t>
            </w:r>
          </w:p>
          <w:p w14:paraId="1FF30C0A" w14:textId="77777777" w:rsidR="002231E8" w:rsidRPr="004251F3" w:rsidRDefault="002231E8" w:rsidP="002231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  <w:p w14:paraId="17C4CD40" w14:textId="29C81499" w:rsidR="00A765F2" w:rsidRDefault="00A765F2" w:rsidP="005E3D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B99" w14:textId="77777777" w:rsidR="0064633A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lastRenderedPageBreak/>
              <w:t>Start date, duration and end date of any contracts with tele-radiology providers?</w:t>
            </w:r>
          </w:p>
          <w:p w14:paraId="293B26D2" w14:textId="7C9E400A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396BE34C" w:rsidR="0064633A" w:rsidRDefault="009E135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See below</w:t>
            </w:r>
          </w:p>
        </w:tc>
      </w:tr>
      <w:tr w:rsidR="0064633A" w:rsidRPr="00D87C3B" w14:paraId="77493E6C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A9E" w14:textId="77777777" w:rsidR="0064633A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Was the contract procured via a framework (direct award, which framework?), mini-tender, or ITT procurement process?</w:t>
            </w:r>
          </w:p>
          <w:p w14:paraId="6EC59A7F" w14:textId="49881ABB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8"/>
              <w:gridCol w:w="1278"/>
              <w:gridCol w:w="1235"/>
              <w:gridCol w:w="799"/>
            </w:tblGrid>
            <w:tr w:rsidR="16C5022E" w14:paraId="7E8EDCEF" w14:textId="77777777" w:rsidTr="16C5022E">
              <w:tc>
                <w:tcPr>
                  <w:tcW w:w="12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186EA" w14:textId="4667B834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Telemedicine Clinic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4A3AC6" w14:textId="32EDE02A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Rolling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BB4C93" w14:textId="3C7F1A82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428881" w14:textId="688C4D0D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86E3F5" w14:textId="1DD372DB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16C5022E" w14:paraId="1CD2EA9C" w14:textId="77777777" w:rsidTr="16C5022E"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BBB5D9" w14:textId="661B8688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4 Ways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E29B3E" w14:textId="3549F4D4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22/12/2021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8B8986" w14:textId="46247754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21/12/2022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D525D4" w14:textId="6E5082C9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NOE CPC Framework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065057" w14:textId="3C17D5AE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Direct Award</w:t>
                  </w:r>
                </w:p>
              </w:tc>
            </w:tr>
            <w:tr w:rsidR="16C5022E" w14:paraId="6CB11E1E" w14:textId="77777777" w:rsidTr="16C5022E"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1F5E4F" w14:textId="753072C9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Vital Radiography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17A967" w14:textId="55C8B937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11/11/2021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3D3B0E" w14:textId="4B509ACB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10/11/2022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B16EB4" w14:textId="31E3E371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NOE CPC Framework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35F6FE" w14:textId="4D34612B" w:rsidR="16C5022E" w:rsidRDefault="16C5022E">
                  <w:r w:rsidRPr="16C5022E">
                    <w:rPr>
                      <w:rFonts w:ascii="Calibri" w:eastAsia="Calibri" w:hAnsi="Calibri" w:cs="Calibri"/>
                    </w:rPr>
                    <w:t>Direct Award</w:t>
                  </w:r>
                </w:p>
              </w:tc>
            </w:tr>
          </w:tbl>
          <w:p w14:paraId="2DC4F073" w14:textId="2B269B7D" w:rsidR="0064633A" w:rsidRDefault="0064633A" w:rsidP="16C5022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A1233" w:rsidRPr="00D87C3B" w14:paraId="75A0B3F5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C66" w14:textId="77777777" w:rsidR="00CA1233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>Who is the senior officer (outside of procurement) responsible for this contract?</w:t>
            </w:r>
          </w:p>
          <w:p w14:paraId="4FEC9C7C" w14:textId="2F48BE6F" w:rsidR="001D0CBC" w:rsidRPr="004251F3" w:rsidRDefault="001D0CBC" w:rsidP="001D0CBC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11753303" w:rsidR="00CA1233" w:rsidRDefault="005E40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463848">
              <w:rPr>
                <w:rFonts w:ascii="Arial" w:eastAsia="Calibri" w:hAnsi="Arial" w:cs="Arial"/>
                <w:color w:val="0070C0"/>
                <w:lang w:val="en-US" w:eastAsia="en-GB"/>
              </w:rPr>
              <w:t>Rachel Bell</w:t>
            </w:r>
          </w:p>
        </w:tc>
      </w:tr>
      <w:tr w:rsidR="00CA1233" w:rsidRPr="00D87C3B" w14:paraId="531DB475" w14:textId="77777777" w:rsidTr="16C5022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70D" w14:textId="56EAB33B" w:rsidR="001D0CBC" w:rsidRPr="004251F3" w:rsidRDefault="001D0CBC" w:rsidP="001D0CBC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333333"/>
                <w:sz w:val="22"/>
              </w:rPr>
            </w:pPr>
            <w:r w:rsidRPr="004251F3">
              <w:rPr>
                <w:rFonts w:ascii="Arial" w:hAnsi="Arial" w:cs="Arial"/>
                <w:color w:val="333333"/>
                <w:sz w:val="22"/>
              </w:rPr>
              <w:t xml:space="preserve">Who is the </w:t>
            </w:r>
            <w:r w:rsidR="004251F3" w:rsidRPr="004251F3">
              <w:rPr>
                <w:rFonts w:ascii="Arial" w:hAnsi="Arial" w:cs="Arial"/>
                <w:color w:val="333333"/>
                <w:sz w:val="22"/>
              </w:rPr>
              <w:t>non-clinical</w:t>
            </w:r>
            <w:r w:rsidRPr="004251F3">
              <w:rPr>
                <w:rFonts w:ascii="Arial" w:hAnsi="Arial" w:cs="Arial"/>
                <w:color w:val="333333"/>
                <w:sz w:val="22"/>
              </w:rPr>
              <w:t xml:space="preserve"> manager/service manager that is responsible for this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5832A8D8" w:rsidR="00CA1233" w:rsidRDefault="005E40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217670">
              <w:rPr>
                <w:rFonts w:ascii="Arial" w:eastAsia="Calibri" w:hAnsi="Arial" w:cs="Arial"/>
                <w:color w:val="0070C0"/>
                <w:lang w:val="en-US" w:eastAsia="en-GB"/>
              </w:rPr>
              <w:t>Kevin Wilkinson</w:t>
            </w:r>
          </w:p>
        </w:tc>
      </w:tr>
    </w:tbl>
    <w:p w14:paraId="35A0BC74" w14:textId="169E4CFC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56F42B1A" w14:textId="74F65AFC" w:rsidR="005E40BA" w:rsidRPr="005E40BA" w:rsidRDefault="005E40BA" w:rsidP="005E40BA">
      <w:pPr>
        <w:spacing w:after="0" w:line="240" w:lineRule="auto"/>
        <w:rPr>
          <w:rFonts w:ascii="Arial" w:eastAsia="Calibri" w:hAnsi="Arial" w:cs="Arial"/>
          <w:color w:val="0070C0"/>
        </w:rPr>
      </w:pPr>
      <w:r w:rsidRPr="005E40BA">
        <w:rPr>
          <w:rFonts w:ascii="Arial" w:eastAsia="Calibri" w:hAnsi="Arial" w:cs="Arial"/>
          <w:b/>
          <w:color w:val="0070C0"/>
          <w:sz w:val="24"/>
          <w:szCs w:val="24"/>
        </w:rPr>
        <w:t xml:space="preserve">* </w:t>
      </w:r>
      <w:r w:rsidRPr="005E40BA">
        <w:rPr>
          <w:rFonts w:ascii="Arial" w:eastAsia="Calibri" w:hAnsi="Arial" w:cs="Arial"/>
          <w:color w:val="0070C0"/>
        </w:rPr>
        <w:t xml:space="preserve">The name of the relevant </w:t>
      </w:r>
      <w:r w:rsidRPr="005E40BA">
        <w:rPr>
          <w:rFonts w:ascii="Arial" w:eastAsia="Calibri" w:hAnsi="Arial" w:cs="Arial"/>
          <w:color w:val="0070C0"/>
        </w:rPr>
        <w:t>person is detailed above</w:t>
      </w:r>
      <w:r w:rsidRPr="005E40BA">
        <w:rPr>
          <w:rFonts w:ascii="Arial" w:eastAsia="Calibri" w:hAnsi="Arial" w:cs="Arial"/>
          <w:color w:val="0070C0"/>
        </w:rPr>
        <w:t>.  The</w:t>
      </w:r>
      <w:bookmarkStart w:id="1" w:name="_GoBack"/>
      <w:bookmarkEnd w:id="1"/>
      <w:r w:rsidRPr="005E40BA">
        <w:rPr>
          <w:rFonts w:ascii="Arial" w:eastAsia="Calibri" w:hAnsi="Arial" w:cs="Arial"/>
          <w:color w:val="0070C0"/>
        </w:rPr>
        <w:t xml:space="preserve"> provision of these contact details </w:t>
      </w:r>
      <w:r w:rsidRPr="005E40BA">
        <w:rPr>
          <w:rFonts w:ascii="Arial" w:eastAsia="Calibri" w:hAnsi="Arial" w:cs="Arial"/>
          <w:b/>
          <w:color w:val="0070C0"/>
          <w:u w:val="single"/>
        </w:rPr>
        <w:t>does not</w:t>
      </w:r>
      <w:r w:rsidRPr="005E40BA">
        <w:rPr>
          <w:rFonts w:ascii="Arial" w:eastAsia="Calibri" w:hAnsi="Arial" w:cs="Arial"/>
          <w:color w:val="0070C0"/>
          <w:u w:val="single"/>
        </w:rPr>
        <w:t xml:space="preserve"> imply consent for unsolicited correspondence on your part</w:t>
      </w:r>
      <w:r w:rsidRPr="005E40BA">
        <w:rPr>
          <w:rFonts w:ascii="Arial" w:eastAsia="Calibri" w:hAnsi="Arial" w:cs="Arial"/>
          <w:color w:val="0070C0"/>
        </w:rPr>
        <w:t xml:space="preserve">.  As per Section 122 of the Data Protection Act 2018, </w:t>
      </w:r>
      <w:r w:rsidRPr="005E40BA">
        <w:rPr>
          <w:rFonts w:ascii="Arial" w:eastAsia="Calibri" w:hAnsi="Arial" w:cs="Arial"/>
          <w:b/>
          <w:color w:val="0070C0"/>
        </w:rPr>
        <w:t>permission is not given</w:t>
      </w:r>
      <w:r w:rsidRPr="005E40BA">
        <w:rPr>
          <w:rFonts w:ascii="Arial" w:eastAsia="Calibri" w:hAnsi="Arial" w:cs="Arial"/>
          <w:color w:val="0070C0"/>
        </w:rPr>
        <w:t xml:space="preserve"> to use these details for unsolicited contact.  </w:t>
      </w:r>
      <w:r w:rsidRPr="005E40BA">
        <w:rPr>
          <w:rFonts w:ascii="Arial" w:eastAsia="Calibri" w:hAnsi="Arial" w:cs="Arial"/>
          <w:color w:val="0070C0"/>
          <w:u w:val="single"/>
        </w:rPr>
        <w:t>Right to prevent processing for purposes of direct marketing</w:t>
      </w:r>
      <w:r w:rsidRPr="005E40BA">
        <w:rPr>
          <w:rFonts w:ascii="Arial" w:eastAsia="Calibri" w:hAnsi="Arial" w:cs="Arial"/>
          <w:color w:val="0070C0"/>
        </w:rPr>
        <w:t>.</w:t>
      </w:r>
    </w:p>
    <w:p w14:paraId="70267942" w14:textId="77777777" w:rsidR="005E40BA" w:rsidRPr="005E40BA" w:rsidRDefault="005E40BA" w:rsidP="005E40BA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70C0"/>
          <w:lang w:val="en"/>
        </w:rPr>
      </w:pPr>
      <w:r w:rsidRPr="005E40BA">
        <w:rPr>
          <w:rFonts w:ascii="Arial" w:eastAsia="Calibri" w:hAnsi="Arial" w:cs="Arial"/>
          <w:i/>
          <w:color w:val="0070C0"/>
          <w:lang w:val="en"/>
        </w:rPr>
        <w:t>S122 (5)</w:t>
      </w:r>
      <w:r w:rsidRPr="005E40BA">
        <w:rPr>
          <w:rFonts w:ascii="Calibri" w:eastAsia="Calibri" w:hAnsi="Calibri" w:cs="Calibri"/>
          <w:i/>
          <w:color w:val="0070C0"/>
          <w:lang w:val="en"/>
        </w:rPr>
        <w:t xml:space="preserve"> </w:t>
      </w:r>
      <w:r w:rsidRPr="005E40BA">
        <w:rPr>
          <w:rFonts w:ascii="Arial" w:eastAsia="Calibri" w:hAnsi="Arial" w:cs="Arial"/>
          <w:i/>
          <w:color w:val="0070C0"/>
          <w:lang w:val="en"/>
        </w:rPr>
        <w:t>direct marketing” means the communication (by whatever means) of advertising or marketing material which is directed to a particular individual.</w:t>
      </w:r>
    </w:p>
    <w:p w14:paraId="51FC0D41" w14:textId="73171100" w:rsidR="005E40BA" w:rsidRPr="00441658" w:rsidRDefault="005E40B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5E40BA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36A8" w14:textId="77777777" w:rsidR="000736BC" w:rsidRDefault="000736BC" w:rsidP="0033551A">
      <w:pPr>
        <w:spacing w:after="0" w:line="240" w:lineRule="auto"/>
      </w:pPr>
      <w:r>
        <w:separator/>
      </w:r>
    </w:p>
  </w:endnote>
  <w:endnote w:type="continuationSeparator" w:id="0">
    <w:p w14:paraId="5AA4CE8E" w14:textId="77777777" w:rsidR="000736BC" w:rsidRDefault="000736B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BCBB" w14:textId="77777777" w:rsidR="000736BC" w:rsidRDefault="000736BC" w:rsidP="0033551A">
      <w:pPr>
        <w:spacing w:after="0" w:line="240" w:lineRule="auto"/>
      </w:pPr>
      <w:r>
        <w:separator/>
      </w:r>
    </w:p>
  </w:footnote>
  <w:footnote w:type="continuationSeparator" w:id="0">
    <w:p w14:paraId="179BA06F" w14:textId="77777777" w:rsidR="000736BC" w:rsidRDefault="000736B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125B"/>
    <w:multiLevelType w:val="hybridMultilevel"/>
    <w:tmpl w:val="C388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E1167"/>
    <w:multiLevelType w:val="multilevel"/>
    <w:tmpl w:val="99689384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736BC"/>
    <w:rsid w:val="000A66CF"/>
    <w:rsid w:val="000B1EBE"/>
    <w:rsid w:val="000F26BE"/>
    <w:rsid w:val="001240FF"/>
    <w:rsid w:val="00156725"/>
    <w:rsid w:val="00173FC6"/>
    <w:rsid w:val="00174F90"/>
    <w:rsid w:val="001D0CBC"/>
    <w:rsid w:val="001D32BA"/>
    <w:rsid w:val="001E465E"/>
    <w:rsid w:val="00217670"/>
    <w:rsid w:val="002231E8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494B"/>
    <w:rsid w:val="004251F3"/>
    <w:rsid w:val="004360B0"/>
    <w:rsid w:val="00441658"/>
    <w:rsid w:val="00463848"/>
    <w:rsid w:val="004738BF"/>
    <w:rsid w:val="004745E6"/>
    <w:rsid w:val="00482226"/>
    <w:rsid w:val="00496B87"/>
    <w:rsid w:val="004A4CD1"/>
    <w:rsid w:val="004B4B3E"/>
    <w:rsid w:val="00500D01"/>
    <w:rsid w:val="005033C7"/>
    <w:rsid w:val="00504570"/>
    <w:rsid w:val="00514750"/>
    <w:rsid w:val="00523A5C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5E3D4D"/>
    <w:rsid w:val="005E40BA"/>
    <w:rsid w:val="005E66C3"/>
    <w:rsid w:val="00614234"/>
    <w:rsid w:val="00616438"/>
    <w:rsid w:val="0064633A"/>
    <w:rsid w:val="00686130"/>
    <w:rsid w:val="006974B9"/>
    <w:rsid w:val="006C1007"/>
    <w:rsid w:val="006C4C0C"/>
    <w:rsid w:val="006E4DEA"/>
    <w:rsid w:val="00711ACC"/>
    <w:rsid w:val="00750F6B"/>
    <w:rsid w:val="007B66E0"/>
    <w:rsid w:val="00817E13"/>
    <w:rsid w:val="00836596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9E135A"/>
    <w:rsid w:val="00A5218A"/>
    <w:rsid w:val="00A765F2"/>
    <w:rsid w:val="00AB100E"/>
    <w:rsid w:val="00B21EE9"/>
    <w:rsid w:val="00B46636"/>
    <w:rsid w:val="00BF0B7C"/>
    <w:rsid w:val="00BF3B8F"/>
    <w:rsid w:val="00C41C65"/>
    <w:rsid w:val="00C52C4F"/>
    <w:rsid w:val="00C62302"/>
    <w:rsid w:val="00C74C2C"/>
    <w:rsid w:val="00C830A2"/>
    <w:rsid w:val="00CA1233"/>
    <w:rsid w:val="00CF2C29"/>
    <w:rsid w:val="00D070DB"/>
    <w:rsid w:val="00D3540B"/>
    <w:rsid w:val="00D87C3B"/>
    <w:rsid w:val="00DC04F2"/>
    <w:rsid w:val="00E169F6"/>
    <w:rsid w:val="00E42A8D"/>
    <w:rsid w:val="00EB1B94"/>
    <w:rsid w:val="00F5100B"/>
    <w:rsid w:val="00F863BE"/>
    <w:rsid w:val="00F94BEF"/>
    <w:rsid w:val="00FF7177"/>
    <w:rsid w:val="16C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051932"/>
    <w:rsid w:val="004249F3"/>
    <w:rsid w:val="007A188D"/>
    <w:rsid w:val="0082266B"/>
    <w:rsid w:val="00941582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2022-10-21T08:03:00Z</dcterms:created>
  <dcterms:modified xsi:type="dcterms:W3CDTF">2022-10-21T08:03:00Z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